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6A" w:rsidRDefault="00602DC8" w:rsidP="00FE4942">
      <w:pPr>
        <w:tabs>
          <w:tab w:val="left" w:pos="4040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345440</wp:posOffset>
            </wp:positionH>
            <wp:positionV relativeFrom="page">
              <wp:posOffset>441960</wp:posOffset>
            </wp:positionV>
            <wp:extent cx="6960235" cy="9879330"/>
            <wp:effectExtent l="0" t="0" r="0" b="0"/>
            <wp:wrapTopAndBottom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35" cy="9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942" w:rsidRPr="00295E93" w:rsidRDefault="00EF5218" w:rsidP="00602DC8">
      <w:pPr>
        <w:tabs>
          <w:tab w:val="left" w:pos="4040"/>
        </w:tabs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Пояснительная записка</w:t>
      </w:r>
    </w:p>
    <w:p w:rsidR="0015293E" w:rsidRDefault="0015293E" w:rsidP="0015293E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E254F3">
        <w:rPr>
          <w:rFonts w:ascii="Times New Roman" w:hAnsi="Times New Roman"/>
          <w:color w:val="000000"/>
          <w:sz w:val="24"/>
          <w:szCs w:val="24"/>
        </w:rPr>
        <w:t xml:space="preserve">Календарно – тематическое планирование </w:t>
      </w:r>
      <w:r w:rsidRPr="00E254F3">
        <w:rPr>
          <w:rStyle w:val="a3"/>
          <w:rFonts w:ascii="Times New Roman" w:hAnsi="Times New Roman"/>
          <w:b w:val="0"/>
          <w:sz w:val="24"/>
          <w:szCs w:val="24"/>
        </w:rPr>
        <w:t xml:space="preserve"> по биологии</w:t>
      </w:r>
      <w:r w:rsidR="00AD5A13">
        <w:rPr>
          <w:rStyle w:val="a3"/>
          <w:rFonts w:ascii="Times New Roman" w:hAnsi="Times New Roman"/>
          <w:b w:val="0"/>
          <w:sz w:val="24"/>
          <w:szCs w:val="24"/>
        </w:rPr>
        <w:t xml:space="preserve"> для 9</w:t>
      </w:r>
      <w:r w:rsidRPr="00E254F3">
        <w:rPr>
          <w:rStyle w:val="a3"/>
          <w:rFonts w:ascii="Times New Roman" w:hAnsi="Times New Roman"/>
          <w:b w:val="0"/>
          <w:sz w:val="24"/>
          <w:szCs w:val="24"/>
        </w:rPr>
        <w:t xml:space="preserve"> класса составлено в соо</w:t>
      </w:r>
      <w:r w:rsidRPr="00E254F3">
        <w:rPr>
          <w:rStyle w:val="a3"/>
          <w:rFonts w:ascii="Times New Roman" w:hAnsi="Times New Roman"/>
          <w:b w:val="0"/>
          <w:sz w:val="24"/>
          <w:szCs w:val="24"/>
        </w:rPr>
        <w:t>т</w:t>
      </w:r>
      <w:r w:rsidRPr="00E254F3">
        <w:rPr>
          <w:rStyle w:val="a3"/>
          <w:rFonts w:ascii="Times New Roman" w:hAnsi="Times New Roman"/>
          <w:b w:val="0"/>
          <w:sz w:val="24"/>
          <w:szCs w:val="24"/>
        </w:rPr>
        <w:t xml:space="preserve">ветствии с </w:t>
      </w:r>
      <w:r w:rsidRPr="00E254F3">
        <w:rPr>
          <w:rFonts w:ascii="Times New Roman" w:hAnsi="Times New Roman"/>
          <w:sz w:val="24"/>
          <w:szCs w:val="24"/>
        </w:rPr>
        <w:t xml:space="preserve">федеральным компонентом государственного стандарта </w:t>
      </w:r>
      <w:r w:rsidR="00FC219A">
        <w:rPr>
          <w:rFonts w:ascii="Times New Roman" w:hAnsi="Times New Roman"/>
          <w:sz w:val="24"/>
          <w:szCs w:val="24"/>
        </w:rPr>
        <w:t xml:space="preserve">основного </w:t>
      </w:r>
      <w:r w:rsidRPr="00E254F3">
        <w:rPr>
          <w:rFonts w:ascii="Times New Roman" w:hAnsi="Times New Roman"/>
          <w:sz w:val="24"/>
          <w:szCs w:val="24"/>
        </w:rPr>
        <w:t>общего обр</w:t>
      </w:r>
      <w:r w:rsidRPr="00E254F3">
        <w:rPr>
          <w:rFonts w:ascii="Times New Roman" w:hAnsi="Times New Roman"/>
          <w:sz w:val="24"/>
          <w:szCs w:val="24"/>
        </w:rPr>
        <w:t>а</w:t>
      </w:r>
      <w:r w:rsidRPr="00E254F3">
        <w:rPr>
          <w:rFonts w:ascii="Times New Roman" w:hAnsi="Times New Roman"/>
          <w:sz w:val="24"/>
          <w:szCs w:val="24"/>
        </w:rPr>
        <w:t>зования, на основе</w:t>
      </w:r>
      <w:r w:rsidR="00FC219A" w:rsidRPr="00FC219A">
        <w:t xml:space="preserve"> </w:t>
      </w:r>
      <w:r w:rsidR="00FC219A">
        <w:rPr>
          <w:rFonts w:ascii="Times New Roman" w:hAnsi="Times New Roman"/>
          <w:sz w:val="24"/>
          <w:szCs w:val="24"/>
        </w:rPr>
        <w:t>п</w:t>
      </w:r>
      <w:r w:rsidR="00FC219A" w:rsidRPr="00FC219A">
        <w:rPr>
          <w:rFonts w:ascii="Times New Roman" w:hAnsi="Times New Roman"/>
          <w:sz w:val="24"/>
          <w:szCs w:val="24"/>
        </w:rPr>
        <w:t>римерной основной образовательной программы о</w:t>
      </w:r>
      <w:r w:rsidR="00034F8B">
        <w:rPr>
          <w:rFonts w:ascii="Times New Roman" w:hAnsi="Times New Roman"/>
          <w:sz w:val="24"/>
          <w:szCs w:val="24"/>
        </w:rPr>
        <w:t xml:space="preserve">бразовательного учреждения. </w:t>
      </w:r>
      <w:r w:rsidR="00FC219A" w:rsidRPr="00FC219A">
        <w:rPr>
          <w:rFonts w:ascii="Times New Roman" w:hAnsi="Times New Roman"/>
          <w:sz w:val="24"/>
          <w:szCs w:val="24"/>
        </w:rPr>
        <w:t xml:space="preserve"> (Стандарты второго поколения),</w:t>
      </w:r>
      <w:r w:rsidRPr="00E254F3">
        <w:rPr>
          <w:rFonts w:ascii="Times New Roman" w:hAnsi="Times New Roman"/>
          <w:sz w:val="24"/>
          <w:szCs w:val="24"/>
        </w:rPr>
        <w:t xml:space="preserve"> авторской программы основного общего обр</w:t>
      </w:r>
      <w:r w:rsidRPr="00E254F3">
        <w:rPr>
          <w:rFonts w:ascii="Times New Roman" w:hAnsi="Times New Roman"/>
          <w:sz w:val="24"/>
          <w:szCs w:val="24"/>
        </w:rPr>
        <w:t>а</w:t>
      </w:r>
      <w:r w:rsidRPr="00E254F3">
        <w:rPr>
          <w:rFonts w:ascii="Times New Roman" w:hAnsi="Times New Roman"/>
          <w:sz w:val="24"/>
          <w:szCs w:val="24"/>
        </w:rPr>
        <w:t xml:space="preserve">зования. Биология 5-9 классы. В.В.Пасечник, В.В. Латюшин, Г.Г. Швецов – М.: Дрофа, 2015 год </w:t>
      </w:r>
      <w:r w:rsidRPr="00E254F3">
        <w:rPr>
          <w:rFonts w:ascii="Times New Roman" w:hAnsi="Times New Roman"/>
          <w:bCs/>
          <w:iCs/>
          <w:sz w:val="24"/>
          <w:szCs w:val="24"/>
        </w:rPr>
        <w:t>с учётом рекомендаций инструктивно-методического письма департамента образ</w:t>
      </w:r>
      <w:r w:rsidRPr="00E254F3">
        <w:rPr>
          <w:rFonts w:ascii="Times New Roman" w:hAnsi="Times New Roman"/>
          <w:bCs/>
          <w:iCs/>
          <w:sz w:val="24"/>
          <w:szCs w:val="24"/>
        </w:rPr>
        <w:t>о</w:t>
      </w:r>
      <w:r w:rsidR="004D2267">
        <w:rPr>
          <w:rFonts w:ascii="Times New Roman" w:hAnsi="Times New Roman"/>
          <w:bCs/>
          <w:iCs/>
          <w:sz w:val="24"/>
          <w:szCs w:val="24"/>
        </w:rPr>
        <w:t>вания  Республики  Тыва   «Тувинский</w:t>
      </w:r>
      <w:r w:rsidRPr="00E254F3">
        <w:rPr>
          <w:rFonts w:ascii="Times New Roman" w:hAnsi="Times New Roman"/>
          <w:bCs/>
          <w:iCs/>
          <w:sz w:val="24"/>
          <w:szCs w:val="24"/>
        </w:rPr>
        <w:t xml:space="preserve"> институт развития образования» </w:t>
      </w:r>
      <w:r w:rsidRPr="00E254F3">
        <w:rPr>
          <w:rFonts w:ascii="Times New Roman" w:hAnsi="Times New Roman"/>
          <w:sz w:val="24"/>
          <w:szCs w:val="24"/>
        </w:rPr>
        <w:t xml:space="preserve"> </w:t>
      </w:r>
      <w:r w:rsidRPr="00E254F3">
        <w:rPr>
          <w:rFonts w:ascii="Times New Roman" w:hAnsi="Times New Roman"/>
          <w:bCs/>
          <w:iCs/>
          <w:sz w:val="24"/>
          <w:szCs w:val="24"/>
        </w:rPr>
        <w:t>«О преподавании пре</w:t>
      </w:r>
      <w:r w:rsidRPr="00E254F3">
        <w:rPr>
          <w:rFonts w:ascii="Times New Roman" w:hAnsi="Times New Roman"/>
          <w:bCs/>
          <w:iCs/>
          <w:sz w:val="24"/>
          <w:szCs w:val="24"/>
        </w:rPr>
        <w:t>д</w:t>
      </w:r>
      <w:r w:rsidRPr="00E254F3">
        <w:rPr>
          <w:rFonts w:ascii="Times New Roman" w:hAnsi="Times New Roman"/>
          <w:bCs/>
          <w:iCs/>
          <w:sz w:val="24"/>
          <w:szCs w:val="24"/>
        </w:rPr>
        <w:t>мета «Биология» в общеобразовательных организа</w:t>
      </w:r>
      <w:r>
        <w:rPr>
          <w:rFonts w:ascii="Times New Roman" w:hAnsi="Times New Roman"/>
          <w:bCs/>
          <w:iCs/>
          <w:sz w:val="24"/>
          <w:szCs w:val="24"/>
        </w:rPr>
        <w:t>циях Белгородской об</w:t>
      </w:r>
      <w:r w:rsidR="00034F8B">
        <w:rPr>
          <w:rFonts w:ascii="Times New Roman" w:hAnsi="Times New Roman"/>
          <w:bCs/>
          <w:iCs/>
          <w:sz w:val="24"/>
          <w:szCs w:val="24"/>
        </w:rPr>
        <w:t>ласти в 2023-2024</w:t>
      </w:r>
      <w:r w:rsidRPr="00E254F3">
        <w:rPr>
          <w:rFonts w:ascii="Times New Roman" w:hAnsi="Times New Roman"/>
          <w:bCs/>
          <w:iCs/>
          <w:sz w:val="24"/>
          <w:szCs w:val="24"/>
        </w:rPr>
        <w:t xml:space="preserve"> уче</w:t>
      </w:r>
      <w:r w:rsidRPr="00E254F3">
        <w:rPr>
          <w:rFonts w:ascii="Times New Roman" w:hAnsi="Times New Roman"/>
          <w:bCs/>
          <w:iCs/>
          <w:sz w:val="24"/>
          <w:szCs w:val="24"/>
        </w:rPr>
        <w:t>б</w:t>
      </w:r>
      <w:r w:rsidRPr="00E254F3">
        <w:rPr>
          <w:rFonts w:ascii="Times New Roman" w:hAnsi="Times New Roman"/>
          <w:bCs/>
          <w:iCs/>
          <w:sz w:val="24"/>
          <w:szCs w:val="24"/>
        </w:rPr>
        <w:t>ном году»</w:t>
      </w:r>
      <w:r w:rsidRPr="00E254F3">
        <w:rPr>
          <w:rFonts w:ascii="Times New Roman" w:hAnsi="Times New Roman"/>
          <w:sz w:val="24"/>
          <w:szCs w:val="24"/>
        </w:rPr>
        <w:t xml:space="preserve">. </w:t>
      </w:r>
    </w:p>
    <w:p w:rsidR="000D0327" w:rsidRDefault="000D0327" w:rsidP="00FE4942">
      <w:pPr>
        <w:ind w:firstLine="708"/>
        <w:jc w:val="both"/>
      </w:pPr>
      <w:r w:rsidRPr="000D0327">
        <w:rPr>
          <w:b/>
        </w:rPr>
        <w:t xml:space="preserve">Цель обучения </w:t>
      </w:r>
      <w:r>
        <w:rPr>
          <w:b/>
        </w:rPr>
        <w:t xml:space="preserve">биологии </w:t>
      </w:r>
      <w:r w:rsidRPr="000D0327">
        <w:rPr>
          <w:b/>
        </w:rPr>
        <w:t>в 9 классе</w:t>
      </w:r>
      <w:r w:rsidRPr="000D0327">
        <w:t xml:space="preserve"> – обобщение знаний о жизни и уровнях её орг</w:t>
      </w:r>
      <w:r w:rsidRPr="000D0327">
        <w:t>а</w:t>
      </w:r>
      <w:r w:rsidRPr="000D0327">
        <w:t>низации, раскрыть мировоззренческие вопросы о происхождении и развитие жизни на Земле, обобщить и углубить понятия об эволюционном развитии организмов, полученные биолог</w:t>
      </w:r>
      <w:r w:rsidRPr="000D0327">
        <w:t>и</w:t>
      </w:r>
      <w:r w:rsidRPr="000D0327">
        <w:t>ческие зн</w:t>
      </w:r>
      <w:r w:rsidRPr="000D0327">
        <w:t>а</w:t>
      </w:r>
      <w:r w:rsidRPr="000D0327">
        <w:t>ния служат основой при рассмотрении экологии организма, популяции, биоценоза, биосф</w:t>
      </w:r>
      <w:r w:rsidRPr="000D0327">
        <w:t>е</w:t>
      </w:r>
      <w:r w:rsidRPr="000D0327">
        <w:t>ры. Завершается формирование понятия о ноосфере и об ответственности человека за жизнь на Земле.</w:t>
      </w:r>
    </w:p>
    <w:p w:rsidR="000D0327" w:rsidRPr="000D0327" w:rsidRDefault="00420B91" w:rsidP="000D0327">
      <w:pPr>
        <w:ind w:firstLine="708"/>
        <w:jc w:val="center"/>
        <w:rPr>
          <w:b/>
        </w:rPr>
      </w:pPr>
      <w:r w:rsidRPr="000D0327">
        <w:rPr>
          <w:b/>
        </w:rPr>
        <w:t>Планируемые результаты изучения учебного курса</w:t>
      </w:r>
    </w:p>
    <w:p w:rsidR="000D0327" w:rsidRDefault="00420B91" w:rsidP="00FE4942">
      <w:pPr>
        <w:ind w:firstLine="708"/>
        <w:jc w:val="both"/>
      </w:pPr>
      <w:r>
        <w:t xml:space="preserve"> </w:t>
      </w:r>
      <w:r w:rsidR="000D0327" w:rsidRPr="000D0327">
        <w:rPr>
          <w:b/>
        </w:rPr>
        <w:t>Личностными результатами</w:t>
      </w:r>
      <w:r w:rsidR="000D0327">
        <w:t xml:space="preserve"> </w:t>
      </w:r>
      <w:r w:rsidR="000D0327" w:rsidRPr="000D0327">
        <w:t xml:space="preserve"> </w:t>
      </w:r>
      <w:r w:rsidR="000D0327">
        <w:t xml:space="preserve">освоения выпускниками основной школы программы по биологии являются: </w:t>
      </w:r>
      <w:r>
        <w:t>1) знание основных принципов и правил отношения к ж</w:t>
      </w:r>
      <w:r>
        <w:t>и</w:t>
      </w:r>
      <w:r>
        <w:t>вой природе, основ здорового образа жизни и здоровье-сберегающих технологий; 2) реал</w:t>
      </w:r>
      <w:r>
        <w:t>и</w:t>
      </w:r>
      <w:r>
        <w:t>зация установок здорового образа жизни; 3) сформированность познавательных интересов и мотивов, напра</w:t>
      </w:r>
      <w:r>
        <w:t>в</w:t>
      </w:r>
      <w:r>
        <w:t>ленных на изучение живой природы; интеллектуальных умений (доказывать, строить ра</w:t>
      </w:r>
      <w:r>
        <w:t>с</w:t>
      </w:r>
      <w:r>
        <w:t>суждения, анализировать, сравнивать, делать выводы и др.); эстетического отношения к ж</w:t>
      </w:r>
      <w:r>
        <w:t>и</w:t>
      </w:r>
      <w:r>
        <w:t xml:space="preserve">вым объектам. </w:t>
      </w:r>
    </w:p>
    <w:p w:rsidR="000D0327" w:rsidRDefault="00420B91" w:rsidP="00FE4942">
      <w:pPr>
        <w:ind w:firstLine="708"/>
        <w:jc w:val="both"/>
      </w:pPr>
      <w:r w:rsidRPr="000D0327">
        <w:rPr>
          <w:b/>
        </w:rPr>
        <w:t>Метапредметными результатами</w:t>
      </w:r>
      <w:r>
        <w:t xml:space="preserve"> являются: 1) овладение составляющими исслед</w:t>
      </w:r>
      <w:r>
        <w:t>о</w:t>
      </w:r>
      <w:r>
        <w:t>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</w:t>
      </w:r>
      <w:r>
        <w:t>о</w:t>
      </w:r>
      <w:r>
        <w:t>дить эксперименты, делать выводы и заключения, структурировать материал, объяснять, д</w:t>
      </w:r>
      <w:r>
        <w:t>о</w:t>
      </w:r>
      <w:r>
        <w:t>казывать, защищать свои идеи; 2) умение работать с разными источниками биологической информации: находить биологическую информацию в различных источниках (тексте уче</w:t>
      </w:r>
      <w:r>
        <w:t>б</w:t>
      </w:r>
      <w:r>
        <w:t>ника, научно- популярной литературе, биологических словарях и справочниках), анализир</w:t>
      </w:r>
      <w:r>
        <w:t>о</w:t>
      </w:r>
      <w:r>
        <w:t>вать и оценивать информ</w:t>
      </w:r>
      <w:r>
        <w:t>а</w:t>
      </w:r>
      <w:r>
        <w:t>цию, преобразовывать информацию из одной формы в другую; 3) способность выбирать ц</w:t>
      </w:r>
      <w:r>
        <w:t>е</w:t>
      </w:r>
      <w:r>
        <w:t>левые и смысловые установки в своих действиях и поступках по отношению к живой природе, здоровью своему и окружающих; 4) умение адекватно испол</w:t>
      </w:r>
      <w:r>
        <w:t>ь</w:t>
      </w:r>
      <w:r>
        <w:t xml:space="preserve">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 </w:t>
      </w:r>
    </w:p>
    <w:p w:rsidR="000D0327" w:rsidRDefault="00420B91" w:rsidP="00FE4942">
      <w:pPr>
        <w:ind w:firstLine="708"/>
        <w:jc w:val="both"/>
      </w:pPr>
      <w:r w:rsidRPr="000D0327">
        <w:rPr>
          <w:b/>
        </w:rPr>
        <w:t>Предметными результатами</w:t>
      </w:r>
      <w:r>
        <w:t xml:space="preserve"> освоения выпускниками основной школы программы по биологии являются:</w:t>
      </w:r>
    </w:p>
    <w:p w:rsidR="000D0327" w:rsidRDefault="00420B91" w:rsidP="00FE4942">
      <w:pPr>
        <w:ind w:firstLine="708"/>
        <w:jc w:val="both"/>
      </w:pPr>
      <w:r>
        <w:t xml:space="preserve"> 1. В познавательной (интеллектуальной) сфере: • выделение сущес</w:t>
      </w:r>
      <w:r>
        <w:t>т</w:t>
      </w:r>
      <w:r>
        <w:t>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</w:t>
      </w:r>
      <w:r>
        <w:t>а</w:t>
      </w:r>
      <w:r>
        <w:t>ние, выделение, транспорт веществ, рост, развитие, размножение, регуляция жизнедеятельности о</w:t>
      </w:r>
      <w:r>
        <w:t>р</w:t>
      </w:r>
      <w:r>
        <w:t>ганизма; круговорот веществ и превращение энергии в экосистемах); • приведение доказ</w:t>
      </w:r>
      <w:r>
        <w:t>а</w:t>
      </w:r>
      <w:r>
        <w:t>тельств (аргументация) родства человека с млекопитающими животными; взаимосвязи человека и окружающей ср</w:t>
      </w:r>
      <w:r>
        <w:t>е</w:t>
      </w:r>
      <w:r>
        <w:t>ды; зависимости здоровья человека от состояния окружающей среды; необходимости защ</w:t>
      </w:r>
      <w:r>
        <w:t>и</w:t>
      </w:r>
      <w:r>
        <w:t>ты окружающей среды; соблюдения мер профилактики заболеваний, вызываемых растени</w:t>
      </w:r>
      <w:r>
        <w:t>я</w:t>
      </w:r>
      <w:r>
        <w:t>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</w:t>
      </w:r>
      <w:r>
        <w:t>е</w:t>
      </w:r>
      <w:r>
        <w:t>ваний; • классификация — определение принадлежности биологических объектов к опред</w:t>
      </w:r>
      <w:r>
        <w:t>е</w:t>
      </w:r>
      <w:r>
        <w:t>ленной систематической группе; • объяснение роли биологии в практической деятельности людей; места и роли человека в природе; родства, общности происхождения и эволюции ра</w:t>
      </w:r>
      <w:r>
        <w:t>с</w:t>
      </w:r>
      <w:r>
        <w:t>тений и животных (на примере сопоставления отдельных групп); роли различных органи</w:t>
      </w:r>
      <w:r>
        <w:t>з</w:t>
      </w:r>
      <w:r>
        <w:t xml:space="preserve">мов в </w:t>
      </w:r>
      <w:r>
        <w:lastRenderedPageBreak/>
        <w:t>жизни человека; значения биологического разнообразия для сохранения биосферы; м</w:t>
      </w:r>
      <w:r>
        <w:t>е</w:t>
      </w:r>
      <w:r>
        <w:t>ханизмов наследственности иизменчивости, проявления наследственных заболеваний у ч</w:t>
      </w:r>
      <w:r>
        <w:t>е</w:t>
      </w:r>
      <w:r>
        <w:t>ловека, видообразования и приспособленности; • различение на таблицах частей и органо</w:t>
      </w:r>
      <w:r>
        <w:t>и</w:t>
      </w:r>
      <w:r>
        <w:t>дов клетки, органов и систем органов человека; на живых объектах и таблицах органов цве</w:t>
      </w:r>
      <w:r>
        <w:t>т</w:t>
      </w:r>
      <w:r>
        <w:t>кового растения, органов и систем органов животных, растений разных о</w:t>
      </w:r>
      <w:r>
        <w:t>т</w:t>
      </w:r>
      <w:r>
        <w:t>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 • сравнение би</w:t>
      </w:r>
      <w:r>
        <w:t>о</w:t>
      </w:r>
      <w:r>
        <w:t>логических объектов и процессов, умение делать выводы и умозаключения на основе сра</w:t>
      </w:r>
      <w:r>
        <w:t>в</w:t>
      </w:r>
      <w:r>
        <w:t>нения; • выявление изменчивости организмов; приспособл</w:t>
      </w:r>
      <w:r>
        <w:t>е</w:t>
      </w:r>
      <w:r>
        <w:t>ний организмов к среде обитания; типов взаимодействия разных видов в экосистеме; взаимосвязей между особенностями стр</w:t>
      </w:r>
      <w:r>
        <w:t>о</w:t>
      </w:r>
      <w:r>
        <w:t>ения клеток, тканей, органов, систем органов и их функциями; • овладение методами биол</w:t>
      </w:r>
      <w:r>
        <w:t>о</w:t>
      </w:r>
      <w:r>
        <w:t>гической науки: наблюдение и описание биологических объектов и процессов; пост</w:t>
      </w:r>
      <w:r>
        <w:t>а</w:t>
      </w:r>
      <w:r>
        <w:t>новка биологических экспериментов и объяснение их результ</w:t>
      </w:r>
      <w:r>
        <w:t>а</w:t>
      </w:r>
      <w:r>
        <w:t xml:space="preserve">тов. </w:t>
      </w:r>
    </w:p>
    <w:p w:rsidR="000D0327" w:rsidRDefault="00420B91" w:rsidP="00FE4942">
      <w:pPr>
        <w:ind w:firstLine="708"/>
        <w:jc w:val="both"/>
      </w:pPr>
      <w:r>
        <w:t>2. В ценностно-ориентационной сфере: • знание основных правил поведения в прир</w:t>
      </w:r>
      <w:r>
        <w:t>о</w:t>
      </w:r>
      <w:r>
        <w:t>де и основ здорового образа жизни; • анализ и оценка последствий деятельности человека в природе, влияния фа</w:t>
      </w:r>
      <w:r>
        <w:t>к</w:t>
      </w:r>
      <w:r>
        <w:t>торов риска на здоровье человека.</w:t>
      </w:r>
    </w:p>
    <w:p w:rsidR="000D0327" w:rsidRDefault="00420B91" w:rsidP="00FE4942">
      <w:pPr>
        <w:ind w:firstLine="708"/>
        <w:jc w:val="both"/>
      </w:pPr>
      <w:r>
        <w:t xml:space="preserve"> 3. В сфере трудовой деятельности: • знание и соблюдение правил работы в кабинете биологии; • соблюдение правил работы с биологическими приборами и инструментами (пр</w:t>
      </w:r>
      <w:r>
        <w:t>е</w:t>
      </w:r>
      <w:r>
        <w:t xml:space="preserve">паровальные иглы, скальпели, лупы, микроскопы). </w:t>
      </w:r>
    </w:p>
    <w:p w:rsidR="000D0327" w:rsidRDefault="00420B91" w:rsidP="00FE4942">
      <w:pPr>
        <w:ind w:firstLine="708"/>
        <w:jc w:val="both"/>
      </w:pPr>
      <w:r>
        <w:t>4. В сфере физической деятельности: • освоение приемов оказания первой помощи при отравлении ядовитыми грибами, растениями, укусах животных, простудных заболеван</w:t>
      </w:r>
      <w:r>
        <w:t>и</w:t>
      </w:r>
      <w:r>
        <w:t>ях, ожогах, обморож</w:t>
      </w:r>
      <w:r>
        <w:t>е</w:t>
      </w:r>
      <w:r>
        <w:t>ниях, травмах, спасении утопающего; рациональной организации труда и отдыха, выращивания и размножения кул</w:t>
      </w:r>
      <w:r>
        <w:t>ь</w:t>
      </w:r>
      <w:r>
        <w:t>турных растений и домашних животных, ухода за ними; проведения наблюдений за состо</w:t>
      </w:r>
      <w:r>
        <w:t>я</w:t>
      </w:r>
      <w:r>
        <w:t>нием собственного организма.</w:t>
      </w:r>
    </w:p>
    <w:p w:rsidR="00420B91" w:rsidRDefault="00420B91" w:rsidP="00FE4942">
      <w:pPr>
        <w:ind w:firstLine="708"/>
        <w:jc w:val="both"/>
      </w:pPr>
      <w:r>
        <w:t xml:space="preserve"> 5. В эстетической сфере: • овладение умением оценивать с э</w:t>
      </w:r>
      <w:r>
        <w:t>с</w:t>
      </w:r>
      <w:r>
        <w:t>тетической точки зрения объекты живой природы</w:t>
      </w:r>
    </w:p>
    <w:p w:rsidR="00B6400F" w:rsidRPr="00B6400F" w:rsidRDefault="00B6400F" w:rsidP="00B6400F">
      <w:pPr>
        <w:ind w:firstLine="708"/>
        <w:jc w:val="center"/>
        <w:rPr>
          <w:b/>
        </w:rPr>
      </w:pPr>
      <w:r w:rsidRPr="00B6400F">
        <w:rPr>
          <w:b/>
        </w:rPr>
        <w:t>Общая характеристика учебного предмета</w:t>
      </w:r>
    </w:p>
    <w:p w:rsidR="00FE4942" w:rsidRPr="00FE4942" w:rsidRDefault="00FE4942" w:rsidP="00FE4942">
      <w:pPr>
        <w:ind w:firstLine="708"/>
        <w:jc w:val="both"/>
      </w:pPr>
      <w:r w:rsidRPr="00FE4942">
        <w:t>В 9 классе учащиеся обобщают знания о жизни и уровнях её организации, раскр</w:t>
      </w:r>
      <w:r w:rsidRPr="00FE4942">
        <w:t>ы</w:t>
      </w:r>
      <w:r w:rsidRPr="00FE4942">
        <w:t>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</w:t>
      </w:r>
      <w:r w:rsidRPr="00FE4942">
        <w:t>а</w:t>
      </w:r>
      <w:r w:rsidRPr="00FE4942">
        <w:t>ния служат основой при рассмотрении экологии организма, популяции, биоценоза, биосф</w:t>
      </w:r>
      <w:r w:rsidRPr="00FE4942">
        <w:t>е</w:t>
      </w:r>
      <w:r w:rsidRPr="00FE4942">
        <w:t>ры. Завершается формирование понятия о ноосфере и об ответственности чел</w:t>
      </w:r>
      <w:r w:rsidRPr="00FE4942">
        <w:t>о</w:t>
      </w:r>
      <w:r w:rsidRPr="00FE4942">
        <w:t xml:space="preserve">века за жизнь на Земле. </w:t>
      </w:r>
    </w:p>
    <w:p w:rsidR="00FE4942" w:rsidRPr="00FE4942" w:rsidRDefault="00FE4942" w:rsidP="00FE4942">
      <w:pPr>
        <w:ind w:firstLine="708"/>
        <w:jc w:val="both"/>
      </w:pPr>
      <w:r w:rsidRPr="00FE4942">
        <w:t>В 9 классе предусматривается изучение теоретических и прикладных основ общей биологии. Программа курса включает в себя вопросы программы общеобразовательной шк</w:t>
      </w:r>
      <w:r w:rsidRPr="00FE4942">
        <w:t>о</w:t>
      </w:r>
      <w:r w:rsidRPr="00FE4942">
        <w:t>лы для 10-11 классов. В ней сохранены все разделы и темы, изучаемые в средней общеобр</w:t>
      </w:r>
      <w:r w:rsidRPr="00FE4942">
        <w:t>а</w:t>
      </w:r>
      <w:r w:rsidRPr="00FE4942">
        <w:t>зовательной школе, однако содержание каждого учебного блока упрощено в соо</w:t>
      </w:r>
      <w:r w:rsidRPr="00FE4942">
        <w:t>т</w:t>
      </w:r>
      <w:r w:rsidRPr="00FE4942">
        <w:t>ветствии с возрастными особенностями обучающихся и с учетом образовательного уро</w:t>
      </w:r>
      <w:r w:rsidRPr="00FE4942">
        <w:t>в</w:t>
      </w:r>
      <w:r w:rsidRPr="00FE4942">
        <w:t xml:space="preserve">ня. </w:t>
      </w:r>
    </w:p>
    <w:p w:rsidR="00B6400F" w:rsidRPr="00E254F3" w:rsidRDefault="00B6400F" w:rsidP="00B6400F">
      <w:pPr>
        <w:pStyle w:val="a6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254F3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B6400F" w:rsidRPr="00E254F3" w:rsidRDefault="00B6400F" w:rsidP="00B6400F">
      <w:pPr>
        <w:pStyle w:val="a6"/>
        <w:ind w:firstLine="567"/>
        <w:rPr>
          <w:rStyle w:val="FontStyle26"/>
          <w:sz w:val="24"/>
          <w:szCs w:val="24"/>
        </w:rPr>
      </w:pPr>
      <w:r w:rsidRPr="00E254F3">
        <w:rPr>
          <w:rStyle w:val="FontStyle21"/>
          <w:rFonts w:ascii="Times New Roman" w:hAnsi="Times New Roman"/>
          <w:bCs/>
          <w:sz w:val="24"/>
          <w:szCs w:val="24"/>
        </w:rPr>
        <w:t>Рабочей программой «</w:t>
      </w:r>
      <w:r w:rsidRPr="00E254F3">
        <w:rPr>
          <w:rFonts w:ascii="Times New Roman" w:hAnsi="Times New Roman"/>
          <w:sz w:val="24"/>
          <w:szCs w:val="24"/>
        </w:rPr>
        <w:t>Биология 5-9 классы. В.В.Пасечник, В.В. Латюшин, Г.Г. Шв</w:t>
      </w:r>
      <w:r w:rsidRPr="00E254F3">
        <w:rPr>
          <w:rFonts w:ascii="Times New Roman" w:hAnsi="Times New Roman"/>
          <w:sz w:val="24"/>
          <w:szCs w:val="24"/>
        </w:rPr>
        <w:t>е</w:t>
      </w:r>
      <w:r w:rsidRPr="00E254F3">
        <w:rPr>
          <w:rFonts w:ascii="Times New Roman" w:hAnsi="Times New Roman"/>
          <w:sz w:val="24"/>
          <w:szCs w:val="24"/>
        </w:rPr>
        <w:t xml:space="preserve">цов – М.: Дрофа, 2015 год» </w:t>
      </w:r>
      <w:r w:rsidRPr="00E254F3">
        <w:rPr>
          <w:rStyle w:val="FontStyle21"/>
          <w:rFonts w:ascii="Times New Roman" w:hAnsi="Times New Roman"/>
          <w:bCs/>
          <w:sz w:val="24"/>
          <w:szCs w:val="24"/>
        </w:rPr>
        <w:t xml:space="preserve">на </w:t>
      </w:r>
      <w:r w:rsidRPr="00E254F3">
        <w:rPr>
          <w:rStyle w:val="FontStyle26"/>
          <w:sz w:val="24"/>
          <w:szCs w:val="24"/>
        </w:rPr>
        <w:t>изучение п</w:t>
      </w:r>
      <w:r>
        <w:rPr>
          <w:rStyle w:val="FontStyle26"/>
          <w:sz w:val="24"/>
          <w:szCs w:val="24"/>
        </w:rPr>
        <w:t>редмета «Биология» отводится в 9</w:t>
      </w:r>
      <w:r w:rsidRPr="00E254F3">
        <w:rPr>
          <w:rStyle w:val="FontStyle26"/>
          <w:sz w:val="24"/>
          <w:szCs w:val="24"/>
        </w:rPr>
        <w:t xml:space="preserve"> классе </w:t>
      </w:r>
      <w:r w:rsidRPr="00E254F3">
        <w:rPr>
          <w:rStyle w:val="FontStyle26"/>
          <w:sz w:val="24"/>
          <w:szCs w:val="24"/>
          <w:u w:val="single"/>
        </w:rPr>
        <w:t>70 часов</w:t>
      </w:r>
      <w:r w:rsidRPr="00E254F3">
        <w:rPr>
          <w:rStyle w:val="FontStyle26"/>
          <w:sz w:val="24"/>
          <w:szCs w:val="24"/>
        </w:rPr>
        <w:t xml:space="preserve"> в учебный год, 2 часа в учебную неделю.</w:t>
      </w:r>
    </w:p>
    <w:p w:rsidR="00B6400F" w:rsidRPr="00E254F3" w:rsidRDefault="00B6400F" w:rsidP="00B6400F">
      <w:pPr>
        <w:pStyle w:val="a6"/>
        <w:ind w:firstLine="567"/>
        <w:rPr>
          <w:rStyle w:val="FontStyle26"/>
          <w:sz w:val="24"/>
          <w:szCs w:val="24"/>
        </w:rPr>
      </w:pPr>
      <w:r w:rsidRPr="00E254F3">
        <w:rPr>
          <w:rStyle w:val="FontStyle26"/>
          <w:sz w:val="24"/>
          <w:szCs w:val="24"/>
          <w:u w:val="single"/>
        </w:rPr>
        <w:t>Календарным графиком</w:t>
      </w:r>
      <w:r w:rsidR="008368BC">
        <w:rPr>
          <w:rStyle w:val="FontStyle26"/>
          <w:sz w:val="24"/>
          <w:szCs w:val="24"/>
        </w:rPr>
        <w:t xml:space="preserve"> МБОУ «Ийменской средней</w:t>
      </w:r>
      <w:r w:rsidRPr="00E254F3">
        <w:rPr>
          <w:rStyle w:val="FontStyle26"/>
          <w:sz w:val="24"/>
          <w:szCs w:val="24"/>
        </w:rPr>
        <w:t xml:space="preserve"> общеобразов</w:t>
      </w:r>
      <w:r w:rsidR="008368BC">
        <w:rPr>
          <w:rStyle w:val="FontStyle26"/>
          <w:sz w:val="24"/>
          <w:szCs w:val="24"/>
        </w:rPr>
        <w:t>ательной</w:t>
      </w:r>
      <w:r>
        <w:rPr>
          <w:rStyle w:val="FontStyle26"/>
          <w:sz w:val="24"/>
          <w:szCs w:val="24"/>
        </w:rPr>
        <w:t xml:space="preserve"> шко</w:t>
      </w:r>
      <w:r w:rsidR="008368BC">
        <w:rPr>
          <w:rStyle w:val="FontStyle26"/>
          <w:sz w:val="24"/>
          <w:szCs w:val="24"/>
        </w:rPr>
        <w:t>ле</w:t>
      </w:r>
      <w:r>
        <w:rPr>
          <w:rStyle w:val="FontStyle26"/>
          <w:sz w:val="24"/>
          <w:szCs w:val="24"/>
        </w:rPr>
        <w:t xml:space="preserve"> » установлено в 9</w:t>
      </w:r>
      <w:r w:rsidRPr="00E254F3">
        <w:rPr>
          <w:rStyle w:val="FontStyle26"/>
          <w:sz w:val="24"/>
          <w:szCs w:val="24"/>
        </w:rPr>
        <w:t xml:space="preserve"> классе 34 учебные недели.</w:t>
      </w:r>
    </w:p>
    <w:p w:rsidR="00B6400F" w:rsidRPr="00E254F3" w:rsidRDefault="00B6400F" w:rsidP="00B6400F">
      <w:pPr>
        <w:pStyle w:val="a6"/>
        <w:ind w:firstLine="567"/>
        <w:rPr>
          <w:rStyle w:val="FontStyle26"/>
          <w:sz w:val="24"/>
          <w:szCs w:val="24"/>
        </w:rPr>
      </w:pPr>
      <w:r w:rsidRPr="00E254F3">
        <w:rPr>
          <w:rStyle w:val="FontStyle26"/>
          <w:sz w:val="24"/>
          <w:szCs w:val="24"/>
          <w:u w:val="single"/>
        </w:rPr>
        <w:t>Учебный план</w:t>
      </w:r>
      <w:r w:rsidR="000E2133">
        <w:rPr>
          <w:rStyle w:val="FontStyle26"/>
          <w:sz w:val="24"/>
          <w:szCs w:val="24"/>
        </w:rPr>
        <w:t xml:space="preserve"> МБОУ «Ийменской  средней  общеобразовательной  школе</w:t>
      </w:r>
      <w:r w:rsidRPr="00E254F3">
        <w:rPr>
          <w:rStyle w:val="FontStyle26"/>
          <w:sz w:val="24"/>
          <w:szCs w:val="24"/>
        </w:rPr>
        <w:t>» на изуче</w:t>
      </w:r>
      <w:r>
        <w:rPr>
          <w:rStyle w:val="FontStyle26"/>
          <w:sz w:val="24"/>
          <w:szCs w:val="24"/>
        </w:rPr>
        <w:t>ние предмета «Биология» в 9</w:t>
      </w:r>
      <w:r w:rsidRPr="00E254F3">
        <w:rPr>
          <w:rStyle w:val="FontStyle26"/>
          <w:sz w:val="24"/>
          <w:szCs w:val="24"/>
        </w:rPr>
        <w:t xml:space="preserve"> классе отводит 2 часа в неделю, </w:t>
      </w:r>
      <w:r w:rsidRPr="00E254F3">
        <w:rPr>
          <w:rStyle w:val="FontStyle26"/>
          <w:sz w:val="24"/>
          <w:szCs w:val="24"/>
          <w:u w:val="single"/>
        </w:rPr>
        <w:t>68 часов</w:t>
      </w:r>
      <w:r w:rsidRPr="00E254F3">
        <w:rPr>
          <w:rStyle w:val="FontStyle26"/>
          <w:sz w:val="24"/>
          <w:szCs w:val="24"/>
        </w:rPr>
        <w:t xml:space="preserve"> в учебный год.</w:t>
      </w:r>
    </w:p>
    <w:p w:rsidR="00FE4942" w:rsidRPr="00FE4942" w:rsidRDefault="00B6400F" w:rsidP="00B6400F">
      <w:pPr>
        <w:ind w:firstLine="708"/>
      </w:pPr>
      <w:r w:rsidRPr="00B6400F">
        <w:rPr>
          <w:rStyle w:val="FontStyle26"/>
          <w:sz w:val="24"/>
          <w:u w:val="single"/>
        </w:rPr>
        <w:t>В соответствии</w:t>
      </w:r>
      <w:r w:rsidRPr="00B6400F">
        <w:rPr>
          <w:rStyle w:val="FontStyle26"/>
          <w:sz w:val="24"/>
        </w:rPr>
        <w:t xml:space="preserve"> с </w:t>
      </w:r>
      <w:r w:rsidRPr="00B6400F">
        <w:rPr>
          <w:rStyle w:val="FontStyle26"/>
          <w:i/>
          <w:sz w:val="24"/>
        </w:rPr>
        <w:t>календарным графиком</w:t>
      </w:r>
      <w:r w:rsidRPr="00B6400F">
        <w:rPr>
          <w:rStyle w:val="FontStyle26"/>
          <w:sz w:val="24"/>
        </w:rPr>
        <w:t xml:space="preserve"> и </w:t>
      </w:r>
      <w:r w:rsidRPr="00B6400F">
        <w:rPr>
          <w:rStyle w:val="FontStyle26"/>
          <w:i/>
          <w:sz w:val="24"/>
        </w:rPr>
        <w:t>учебным планом</w:t>
      </w:r>
      <w:r w:rsidR="00757D68">
        <w:rPr>
          <w:rStyle w:val="FontStyle26"/>
          <w:sz w:val="24"/>
        </w:rPr>
        <w:t xml:space="preserve"> МБОУ «Ийменская  сре</w:t>
      </w:r>
      <w:r w:rsidR="00757D68">
        <w:rPr>
          <w:rStyle w:val="FontStyle26"/>
          <w:sz w:val="24"/>
        </w:rPr>
        <w:t>д</w:t>
      </w:r>
      <w:r w:rsidR="00757D68">
        <w:rPr>
          <w:rStyle w:val="FontStyle26"/>
          <w:sz w:val="24"/>
        </w:rPr>
        <w:t xml:space="preserve">няя </w:t>
      </w:r>
      <w:r w:rsidRPr="00B6400F">
        <w:rPr>
          <w:rStyle w:val="FontStyle26"/>
          <w:sz w:val="24"/>
        </w:rPr>
        <w:t xml:space="preserve"> об</w:t>
      </w:r>
      <w:r w:rsidR="004E62F6">
        <w:rPr>
          <w:rStyle w:val="FontStyle26"/>
          <w:sz w:val="24"/>
        </w:rPr>
        <w:t>щеобразовательная школа» на 2023-2024</w:t>
      </w:r>
      <w:r w:rsidRPr="00B6400F">
        <w:rPr>
          <w:rStyle w:val="FontStyle26"/>
          <w:sz w:val="24"/>
        </w:rPr>
        <w:t xml:space="preserve"> учебный год </w:t>
      </w:r>
      <w:r w:rsidRPr="00B6400F">
        <w:rPr>
          <w:rStyle w:val="FontStyle26"/>
          <w:sz w:val="24"/>
          <w:u w:val="single"/>
        </w:rPr>
        <w:t>в рабочую программу</w:t>
      </w:r>
      <w:r w:rsidRPr="00E254F3">
        <w:t xml:space="preserve"> «Биол</w:t>
      </w:r>
      <w:r w:rsidRPr="00E254F3">
        <w:t>о</w:t>
      </w:r>
      <w:r w:rsidRPr="00E254F3">
        <w:t>гия 5-9 классы. В.В.Пасечник, В.В. Латюшин, Г.Г. Швецов – М.: Дрофа, 2015 год</w:t>
      </w:r>
      <w:r w:rsidRPr="00B6400F">
        <w:rPr>
          <w:b/>
        </w:rPr>
        <w:t>»</w:t>
      </w:r>
      <w:r w:rsidRPr="00B6400F">
        <w:rPr>
          <w:rStyle w:val="FontStyle26"/>
          <w:b/>
          <w:sz w:val="24"/>
        </w:rPr>
        <w:t xml:space="preserve"> </w:t>
      </w:r>
      <w:r w:rsidRPr="00B6400F">
        <w:rPr>
          <w:rStyle w:val="FontStyle21"/>
          <w:rFonts w:ascii="Times New Roman" w:hAnsi="Times New Roman"/>
          <w:bCs/>
          <w:sz w:val="24"/>
        </w:rPr>
        <w:t>вносятся и</w:t>
      </w:r>
      <w:r w:rsidRPr="00B6400F">
        <w:rPr>
          <w:rStyle w:val="FontStyle21"/>
          <w:rFonts w:ascii="Times New Roman" w:hAnsi="Times New Roman"/>
          <w:bCs/>
          <w:sz w:val="24"/>
        </w:rPr>
        <w:t>з</w:t>
      </w:r>
      <w:r w:rsidRPr="00B6400F">
        <w:rPr>
          <w:rStyle w:val="FontStyle21"/>
          <w:rFonts w:ascii="Times New Roman" w:hAnsi="Times New Roman"/>
          <w:bCs/>
          <w:sz w:val="24"/>
        </w:rPr>
        <w:t>менения</w:t>
      </w:r>
      <w:r w:rsidRPr="00B6400F">
        <w:rPr>
          <w:rStyle w:val="FontStyle21"/>
          <w:rFonts w:ascii="Times New Roman" w:hAnsi="Times New Roman"/>
          <w:b w:val="0"/>
          <w:bCs/>
          <w:sz w:val="24"/>
        </w:rPr>
        <w:t xml:space="preserve"> – сокращено общее количество часов с 70 до 68</w:t>
      </w:r>
      <w:r w:rsidR="00F33F24">
        <w:rPr>
          <w:rStyle w:val="FontStyle21"/>
          <w:rFonts w:ascii="Times New Roman" w:hAnsi="Times New Roman"/>
          <w:b w:val="0"/>
          <w:bCs/>
          <w:sz w:val="24"/>
        </w:rPr>
        <w:t xml:space="preserve"> за счёт резервного времени</w:t>
      </w:r>
      <w:r w:rsidRPr="00B6400F">
        <w:rPr>
          <w:rStyle w:val="FontStyle21"/>
          <w:rFonts w:ascii="Times New Roman" w:hAnsi="Times New Roman"/>
          <w:b w:val="0"/>
          <w:bCs/>
          <w:sz w:val="24"/>
        </w:rPr>
        <w:t xml:space="preserve">; </w:t>
      </w:r>
      <w:r w:rsidR="006B10A8">
        <w:rPr>
          <w:rStyle w:val="FontStyle21"/>
          <w:rFonts w:ascii="Times New Roman" w:hAnsi="Times New Roman"/>
          <w:b w:val="0"/>
          <w:bCs/>
          <w:sz w:val="24"/>
        </w:rPr>
        <w:t xml:space="preserve">1 час добавлен в раздел «Организменный уровень» на обобщающий урок и  </w:t>
      </w:r>
      <w:r w:rsidR="005F09A8">
        <w:rPr>
          <w:rStyle w:val="FontStyle21"/>
          <w:rFonts w:ascii="Times New Roman" w:hAnsi="Times New Roman"/>
          <w:b w:val="0"/>
          <w:bCs/>
          <w:sz w:val="24"/>
        </w:rPr>
        <w:t>оставшие</w:t>
      </w:r>
      <w:r w:rsidR="006B10A8">
        <w:rPr>
          <w:rStyle w:val="FontStyle21"/>
          <w:rFonts w:ascii="Times New Roman" w:hAnsi="Times New Roman"/>
          <w:b w:val="0"/>
          <w:bCs/>
          <w:sz w:val="24"/>
        </w:rPr>
        <w:t>ся 2</w:t>
      </w:r>
      <w:r w:rsidR="005F09A8">
        <w:rPr>
          <w:rStyle w:val="FontStyle21"/>
          <w:rFonts w:ascii="Times New Roman" w:hAnsi="Times New Roman"/>
          <w:b w:val="0"/>
          <w:bCs/>
          <w:sz w:val="24"/>
        </w:rPr>
        <w:t xml:space="preserve"> часа р</w:t>
      </w:r>
      <w:r w:rsidR="005F09A8">
        <w:rPr>
          <w:rStyle w:val="FontStyle21"/>
          <w:rFonts w:ascii="Times New Roman" w:hAnsi="Times New Roman"/>
          <w:b w:val="0"/>
          <w:bCs/>
          <w:sz w:val="24"/>
        </w:rPr>
        <w:t>е</w:t>
      </w:r>
      <w:r w:rsidR="005F09A8">
        <w:rPr>
          <w:rStyle w:val="FontStyle21"/>
          <w:rFonts w:ascii="Times New Roman" w:hAnsi="Times New Roman"/>
          <w:b w:val="0"/>
          <w:bCs/>
          <w:sz w:val="24"/>
        </w:rPr>
        <w:t xml:space="preserve">зервного времени  </w:t>
      </w:r>
      <w:r w:rsidR="006B10A8">
        <w:rPr>
          <w:rStyle w:val="FontStyle21"/>
          <w:rFonts w:ascii="Times New Roman" w:hAnsi="Times New Roman"/>
          <w:b w:val="0"/>
          <w:bCs/>
          <w:sz w:val="24"/>
        </w:rPr>
        <w:t xml:space="preserve"> выделены на итоговое тестирование. </w:t>
      </w:r>
      <w:r w:rsidR="00EF7814" w:rsidRPr="00AC7575">
        <w:rPr>
          <w:color w:val="000000"/>
          <w:spacing w:val="-2"/>
        </w:rPr>
        <w:t>А также в</w:t>
      </w:r>
      <w:r w:rsidR="00EF7814" w:rsidRPr="00AC7575">
        <w:t xml:space="preserve"> связи с праздничными днями,  установленными постановлением правительства РФ </w:t>
      </w:r>
      <w:r w:rsidR="00A867B1">
        <w:t>«О переносе в</w:t>
      </w:r>
      <w:r w:rsidR="00A867B1">
        <w:t>ы</w:t>
      </w:r>
      <w:r w:rsidR="00A867B1">
        <w:t>ходных дней в 2019</w:t>
      </w:r>
      <w:r w:rsidR="00EF7814" w:rsidRPr="00AC7575">
        <w:t xml:space="preserve"> году» и «О пере</w:t>
      </w:r>
      <w:r w:rsidR="00A867B1">
        <w:t>носе выходных дней в 2020</w:t>
      </w:r>
      <w:r w:rsidR="00EF7814" w:rsidRPr="00AC7575">
        <w:t xml:space="preserve"> году»;  и в соответствии с </w:t>
      </w:r>
      <w:r w:rsidR="00A867B1">
        <w:t xml:space="preserve">расписанием уроков школы на 2019 -2020 </w:t>
      </w:r>
      <w:r w:rsidR="00EF7814" w:rsidRPr="00AC7575">
        <w:t xml:space="preserve"> </w:t>
      </w:r>
      <w:r w:rsidR="00265678">
        <w:t>учебный год,  объединены уроки № 60-61 (</w:t>
      </w:r>
      <w:r w:rsidR="00265678" w:rsidRPr="002F3B2E">
        <w:t>Развитие предста</w:t>
      </w:r>
      <w:r w:rsidR="00265678" w:rsidRPr="002F3B2E">
        <w:t>в</w:t>
      </w:r>
      <w:r w:rsidR="00265678" w:rsidRPr="002F3B2E">
        <w:t xml:space="preserve">лений </w:t>
      </w:r>
      <w:r w:rsidR="00265678" w:rsidRPr="002F3B2E">
        <w:lastRenderedPageBreak/>
        <w:t>о возникновении жизни</w:t>
      </w:r>
      <w:r w:rsidR="00A77FA0">
        <w:t xml:space="preserve"> и</w:t>
      </w:r>
      <w:r w:rsidR="00A77FA0" w:rsidRPr="00A77FA0">
        <w:t xml:space="preserve"> </w:t>
      </w:r>
      <w:r w:rsidR="00A77FA0" w:rsidRPr="002F3B2E">
        <w:t xml:space="preserve">Развитие жизни </w:t>
      </w:r>
      <w:r w:rsidR="00A77FA0">
        <w:t>на Земле. Эры древнейшей и древней жи</w:t>
      </w:r>
      <w:r w:rsidR="00A77FA0">
        <w:t>з</w:t>
      </w:r>
      <w:r w:rsidR="00A77FA0">
        <w:t xml:space="preserve">ни) </w:t>
      </w:r>
      <w:r w:rsidR="00265678">
        <w:t xml:space="preserve"> № 62-63 (</w:t>
      </w:r>
      <w:r w:rsidR="00DB3B8F" w:rsidRPr="002F3B2E">
        <w:t>Развитие жизни в мезозое и кай</w:t>
      </w:r>
      <w:r w:rsidR="00DB3B8F">
        <w:t>нозое и Обобщающий урок - эк</w:t>
      </w:r>
      <w:r w:rsidR="00DB3B8F">
        <w:t>с</w:t>
      </w:r>
      <w:r w:rsidR="00DB3B8F">
        <w:t>курсия)</w:t>
      </w:r>
      <w:r w:rsidR="00265678">
        <w:t>; № 64- 65</w:t>
      </w:r>
      <w:r w:rsidR="00A867B1">
        <w:t xml:space="preserve"> (</w:t>
      </w:r>
      <w:r w:rsidR="00DB3B8F" w:rsidRPr="002F3B2E">
        <w:t>Антропогенное воздействие на био</w:t>
      </w:r>
      <w:r w:rsidR="00DB3B8F">
        <w:t>сферу и Основы рационального прир</w:t>
      </w:r>
      <w:r w:rsidR="00DB3B8F">
        <w:t>о</w:t>
      </w:r>
      <w:r w:rsidR="00DB3B8F">
        <w:t>допользования</w:t>
      </w:r>
      <w:r w:rsidR="00A867B1">
        <w:t>); № 66-68 (</w:t>
      </w:r>
      <w:r w:rsidR="00DB3B8F">
        <w:t xml:space="preserve">Обобщающий урок - конференция  и </w:t>
      </w:r>
      <w:r w:rsidR="00A867B1">
        <w:t>Итоговое тестир</w:t>
      </w:r>
      <w:r w:rsidR="00A867B1">
        <w:t>о</w:t>
      </w:r>
      <w:r w:rsidR="00A867B1">
        <w:t>вание)</w:t>
      </w:r>
    </w:p>
    <w:p w:rsidR="00FE4942" w:rsidRPr="003A798D" w:rsidRDefault="00FE4942" w:rsidP="00FE4942">
      <w:pPr>
        <w:tabs>
          <w:tab w:val="left" w:pos="360"/>
        </w:tabs>
        <w:jc w:val="both"/>
      </w:pPr>
      <w:r>
        <w:rPr>
          <w:color w:val="000000"/>
        </w:rPr>
        <w:t xml:space="preserve">        Календарно – тематическое планирование </w:t>
      </w:r>
      <w:r>
        <w:t xml:space="preserve"> ориентировано</w:t>
      </w:r>
      <w:r w:rsidRPr="003A798D">
        <w:t xml:space="preserve"> на использование </w:t>
      </w:r>
      <w:r>
        <w:rPr>
          <w:b/>
        </w:rPr>
        <w:t>учебно- методического комплекта</w:t>
      </w:r>
      <w:r w:rsidRPr="003A798D">
        <w:rPr>
          <w:b/>
        </w:rPr>
        <w:t>:</w:t>
      </w:r>
      <w:r w:rsidRPr="003A798D">
        <w:t xml:space="preserve"> </w:t>
      </w:r>
    </w:p>
    <w:p w:rsidR="00FE4942" w:rsidRDefault="00FE4942" w:rsidP="001F12F2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EC67D7">
        <w:tab/>
      </w:r>
      <w:r>
        <w:rPr>
          <w:b/>
        </w:rPr>
        <w:t xml:space="preserve">Учебник: </w:t>
      </w:r>
      <w:r w:rsidRPr="00AA1520">
        <w:rPr>
          <w:bCs/>
        </w:rPr>
        <w:t>Каменский А.А., Криксунов Е.А., Пасечник В.В. Биология. Введение в о</w:t>
      </w:r>
      <w:r w:rsidRPr="00AA1520">
        <w:rPr>
          <w:bCs/>
        </w:rPr>
        <w:t>б</w:t>
      </w:r>
      <w:r w:rsidRPr="00AA1520">
        <w:rPr>
          <w:bCs/>
        </w:rPr>
        <w:t>щую биологию и э</w:t>
      </w:r>
      <w:r>
        <w:rPr>
          <w:bCs/>
        </w:rPr>
        <w:t>кологию. 9 кл. – М</w:t>
      </w:r>
      <w:r w:rsidR="00DE6705">
        <w:rPr>
          <w:bCs/>
        </w:rPr>
        <w:t>.: Дрофа, 2019</w:t>
      </w:r>
      <w:r w:rsidR="009A6F5A">
        <w:t xml:space="preserve"> </w:t>
      </w:r>
      <w:r w:rsidRPr="00AA1520">
        <w:t xml:space="preserve">. </w:t>
      </w:r>
    </w:p>
    <w:p w:rsidR="001F12F2" w:rsidRPr="00FE4942" w:rsidRDefault="001F12F2" w:rsidP="001F12F2">
      <w:pPr>
        <w:numPr>
          <w:ilvl w:val="0"/>
          <w:numId w:val="7"/>
        </w:numPr>
        <w:jc w:val="both"/>
      </w:pPr>
      <w:r>
        <w:rPr>
          <w:b/>
        </w:rPr>
        <w:t>Рабочая тетрадь:</w:t>
      </w:r>
      <w:r w:rsidRPr="001F12F2">
        <w:t xml:space="preserve"> </w:t>
      </w:r>
      <w:r w:rsidRPr="00FE4942">
        <w:t>В.В. Пасечник, Г.Г. Швецов «Введение в общую биологию. 9 класс»: Рабочая те</w:t>
      </w:r>
      <w:r w:rsidRPr="00FE4942">
        <w:t>т</w:t>
      </w:r>
      <w:r w:rsidRPr="00FE4942">
        <w:t>радь к учебнику «Введение в общую би</w:t>
      </w:r>
      <w:r w:rsidR="0015293E">
        <w:t>ологию» 9 класс.–М.:Дрофа,2019</w:t>
      </w:r>
      <w:r w:rsidRPr="00FE4942">
        <w:t>.</w:t>
      </w:r>
    </w:p>
    <w:p w:rsidR="00FE4942" w:rsidRPr="003A798D" w:rsidRDefault="00FE4942" w:rsidP="00FE4942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3A798D">
        <w:rPr>
          <w:rFonts w:ascii="Times New Roman" w:hAnsi="Times New Roman"/>
          <w:sz w:val="24"/>
          <w:szCs w:val="24"/>
        </w:rPr>
        <w:t xml:space="preserve">Данный УМК содержит обязательный минимум содержания образования по </w:t>
      </w:r>
      <w:r>
        <w:rPr>
          <w:rFonts w:ascii="Times New Roman" w:hAnsi="Times New Roman"/>
          <w:sz w:val="24"/>
          <w:szCs w:val="24"/>
        </w:rPr>
        <w:t>биол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гии.</w:t>
      </w:r>
    </w:p>
    <w:p w:rsidR="00FE4942" w:rsidRPr="003A798D" w:rsidRDefault="00FE4942" w:rsidP="00FE4942">
      <w:pPr>
        <w:ind w:firstLine="540"/>
        <w:jc w:val="both"/>
      </w:pPr>
      <w:r w:rsidRPr="003A798D">
        <w:rPr>
          <w:b/>
        </w:rPr>
        <w:t>Формы организации учебного процесса:</w:t>
      </w:r>
      <w:r w:rsidRPr="003A798D">
        <w:t xml:space="preserve"> коллективная; групповая; индивидуальная, фронтальная. В познавательной деятельности на уроках используются современные ли</w:t>
      </w:r>
      <w:r w:rsidRPr="003A798D">
        <w:t>ч</w:t>
      </w:r>
      <w:r w:rsidRPr="003A798D">
        <w:t>ностно-ориентированные педагогические технологии. Учащиеся вовлекаются в пра</w:t>
      </w:r>
      <w:r w:rsidRPr="003A798D">
        <w:t>к</w:t>
      </w:r>
      <w:r w:rsidRPr="003A798D">
        <w:t>тические и лабораторные занятия с решением проблемных заданий, с самостоятельным анализом ра</w:t>
      </w:r>
      <w:r w:rsidRPr="003A798D">
        <w:t>з</w:t>
      </w:r>
      <w:r w:rsidRPr="003A798D">
        <w:t>нообразной информации, подготовку сообщений, написание мини - сочин</w:t>
      </w:r>
      <w:r w:rsidRPr="003A798D">
        <w:t>е</w:t>
      </w:r>
      <w:r w:rsidRPr="003A798D">
        <w:t>ний.</w:t>
      </w:r>
    </w:p>
    <w:p w:rsidR="00FE4942" w:rsidRPr="003A798D" w:rsidRDefault="00FE4942" w:rsidP="00FE4942">
      <w:pPr>
        <w:ind w:firstLine="540"/>
      </w:pPr>
      <w:r w:rsidRPr="003A798D">
        <w:t xml:space="preserve">В </w:t>
      </w:r>
      <w:r w:rsidR="001F12F2">
        <w:rPr>
          <w:color w:val="000000"/>
        </w:rPr>
        <w:t>календарно – тематическом планировании</w:t>
      </w:r>
      <w:r w:rsidRPr="003A798D">
        <w:t>, в соответствии с Положением  о промеж</w:t>
      </w:r>
      <w:r w:rsidRPr="003A798D">
        <w:t>у</w:t>
      </w:r>
      <w:r w:rsidRPr="003A798D">
        <w:t xml:space="preserve">точной и итоговой аттестацией учащихся в ОУ,  предусматриваются  следующие </w:t>
      </w:r>
      <w:r w:rsidRPr="003A798D">
        <w:rPr>
          <w:b/>
        </w:rPr>
        <w:t>формы промежуточной аттестации</w:t>
      </w:r>
      <w:r w:rsidRPr="003A798D">
        <w:t>:  устные и письменные задания, самостоятельные работы, т</w:t>
      </w:r>
      <w:r w:rsidRPr="003A798D">
        <w:t>е</w:t>
      </w:r>
      <w:r w:rsidRPr="003A798D">
        <w:t>стовые задания, лабораторные раб</w:t>
      </w:r>
      <w:r w:rsidRPr="003A798D">
        <w:t>о</w:t>
      </w:r>
      <w:r w:rsidRPr="003A798D">
        <w:t>ты.</w:t>
      </w:r>
    </w:p>
    <w:p w:rsidR="00FE4942" w:rsidRDefault="00FE4942" w:rsidP="00B373A7">
      <w:pPr>
        <w:ind w:firstLine="540"/>
      </w:pPr>
      <w:r w:rsidRPr="003A798D">
        <w:rPr>
          <w:b/>
        </w:rPr>
        <w:t xml:space="preserve">Итоговая аттестации </w:t>
      </w:r>
      <w:r w:rsidRPr="003A798D">
        <w:t>проводится в форме обобщающих уроков</w:t>
      </w:r>
      <w:r w:rsidR="001F12F2">
        <w:t xml:space="preserve"> и в форме ОГЭ</w:t>
      </w:r>
      <w:r w:rsidR="00EF5218">
        <w:t xml:space="preserve"> в 9 классе</w:t>
      </w:r>
      <w:r w:rsidRPr="003A798D">
        <w:t>.</w:t>
      </w: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E17078" w:rsidRDefault="00E17078" w:rsidP="001F12F2">
      <w:pPr>
        <w:jc w:val="center"/>
        <w:rPr>
          <w:b/>
        </w:rPr>
      </w:pPr>
    </w:p>
    <w:p w:rsidR="001F12F2" w:rsidRDefault="005F6A2F" w:rsidP="001F12F2">
      <w:pPr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tbl>
      <w:tblPr>
        <w:tblW w:w="10774" w:type="dxa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88"/>
        <w:gridCol w:w="4824"/>
        <w:gridCol w:w="1315"/>
        <w:gridCol w:w="1095"/>
        <w:gridCol w:w="2552"/>
      </w:tblGrid>
      <w:tr w:rsidR="00331461" w:rsidRPr="00331461" w:rsidTr="00EF5218">
        <w:trPr>
          <w:trHeight w:val="555"/>
        </w:trPr>
        <w:tc>
          <w:tcPr>
            <w:tcW w:w="988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bCs/>
                <w:lang w:eastAsia="zh-CN"/>
              </w:rPr>
            </w:pPr>
            <w:r w:rsidRPr="00331461">
              <w:rPr>
                <w:lang w:eastAsia="zh-CN" w:bidi="ru-RU"/>
              </w:rPr>
              <w:t>№ раздела и тем</w:t>
            </w:r>
          </w:p>
        </w:tc>
        <w:tc>
          <w:tcPr>
            <w:tcW w:w="4824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bCs/>
                <w:lang w:eastAsia="zh-CN"/>
              </w:rPr>
            </w:pPr>
            <w:r w:rsidRPr="00331461">
              <w:rPr>
                <w:lang w:eastAsia="zh-CN" w:bidi="ru-RU"/>
              </w:rPr>
              <w:t>Наименование разделов и тем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lang w:eastAsia="zh-CN" w:bidi="ru-RU"/>
              </w:rPr>
            </w:pPr>
            <w:r w:rsidRPr="00331461">
              <w:rPr>
                <w:b/>
              </w:rPr>
              <w:t>Количество часов</w:t>
            </w:r>
          </w:p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bCs/>
                <w:lang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331461" w:rsidP="00EF5218">
            <w:pPr>
              <w:suppressAutoHyphens/>
              <w:spacing w:line="256" w:lineRule="auto"/>
              <w:ind w:right="-108"/>
              <w:jc w:val="center"/>
              <w:rPr>
                <w:bCs/>
                <w:lang w:eastAsia="zh-CN" w:bidi="ru-RU"/>
              </w:rPr>
            </w:pPr>
            <w:r w:rsidRPr="00331461">
              <w:rPr>
                <w:lang w:eastAsia="zh-CN" w:bidi="ru-RU"/>
              </w:rPr>
              <w:t xml:space="preserve">Практическая часть </w:t>
            </w:r>
          </w:p>
          <w:p w:rsidR="00331461" w:rsidRPr="002E701D" w:rsidRDefault="00331461" w:rsidP="00EF5218">
            <w:pPr>
              <w:ind w:right="-108"/>
              <w:jc w:val="center"/>
            </w:pPr>
            <w:r>
              <w:t>(лабораторные</w:t>
            </w:r>
          </w:p>
          <w:p w:rsidR="00331461" w:rsidRPr="00331461" w:rsidRDefault="00331461" w:rsidP="00EF5218">
            <w:pPr>
              <w:suppressAutoHyphens/>
              <w:spacing w:line="256" w:lineRule="auto"/>
              <w:ind w:right="-108"/>
              <w:jc w:val="center"/>
              <w:rPr>
                <w:bCs/>
                <w:lang w:eastAsia="zh-CN"/>
              </w:rPr>
            </w:pPr>
            <w:r w:rsidRPr="002E701D">
              <w:t>работы</w:t>
            </w:r>
            <w:r>
              <w:t xml:space="preserve"> и практические</w:t>
            </w:r>
            <w:r w:rsidR="00EF5218">
              <w:t>, экскурсии</w:t>
            </w:r>
            <w:r>
              <w:t>)</w:t>
            </w:r>
          </w:p>
        </w:tc>
      </w:tr>
      <w:tr w:rsidR="00331461" w:rsidRPr="00331461" w:rsidTr="00EF5218">
        <w:trPr>
          <w:trHeight w:val="598"/>
        </w:trPr>
        <w:tc>
          <w:tcPr>
            <w:tcW w:w="988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lang w:eastAsia="zh-CN" w:bidi="ru-RU"/>
              </w:rPr>
            </w:pPr>
          </w:p>
        </w:tc>
        <w:tc>
          <w:tcPr>
            <w:tcW w:w="4824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lang w:eastAsia="zh-CN"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lang w:eastAsia="zh-CN" w:bidi="ru-RU"/>
              </w:rPr>
            </w:pPr>
            <w:r w:rsidRPr="00331461">
              <w:t>авторская пр</w:t>
            </w:r>
            <w:r w:rsidRPr="00331461">
              <w:t>о</w:t>
            </w:r>
            <w:r w:rsidRPr="00331461">
              <w:t>грамма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lang w:eastAsia="zh-CN" w:bidi="ru-RU"/>
              </w:rPr>
            </w:pPr>
          </w:p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lang w:eastAsia="zh-CN" w:bidi="ru-RU"/>
              </w:rPr>
            </w:pPr>
            <w:r w:rsidRPr="00331461">
              <w:rPr>
                <w:lang w:eastAsia="zh-CN" w:bidi="ru-RU"/>
              </w:rPr>
              <w:t>КТП</w:t>
            </w: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331461" w:rsidP="00704106">
            <w:pPr>
              <w:suppressAutoHyphens/>
              <w:spacing w:line="256" w:lineRule="auto"/>
              <w:jc w:val="center"/>
              <w:rPr>
                <w:lang w:eastAsia="zh-CN" w:bidi="ru-RU"/>
              </w:rPr>
            </w:pP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1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 xml:space="preserve">                                            Введение 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2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t xml:space="preserve">Раздел №1 Молекулярный уровень. 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Л.р.№1</w:t>
            </w: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3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t>Раздел №2 Клеточный уровень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14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Л.р.№2</w:t>
            </w: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4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t>Раздел №3 Организменный уровень.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13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1</w:t>
            </w:r>
            <w:r w:rsidR="005F6A2F">
              <w:rPr>
                <w:bCs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Л.р</w:t>
            </w:r>
            <w:r w:rsidR="00EF5218">
              <w:rPr>
                <w:bCs/>
                <w:lang w:eastAsia="zh-CN"/>
              </w:rPr>
              <w:t xml:space="preserve"> </w:t>
            </w:r>
            <w:r w:rsidRPr="00331461">
              <w:rPr>
                <w:bCs/>
                <w:lang w:eastAsia="zh-CN"/>
              </w:rPr>
              <w:t>№.3</w:t>
            </w:r>
            <w:r w:rsidR="00DD32A7">
              <w:rPr>
                <w:bCs/>
                <w:lang w:eastAsia="zh-CN"/>
              </w:rPr>
              <w:t xml:space="preserve"> П/р №1-4</w:t>
            </w: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5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color w:val="000000"/>
              </w:rPr>
              <w:t>Раздел №4 Популяционно-видовой уровень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Л.р.№4</w:t>
            </w: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6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color w:val="000000"/>
              </w:rPr>
              <w:t>Раздел №5 Экосистемный уровень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EF5218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Экскурсия № 1</w:t>
            </w: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7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color w:val="000000"/>
              </w:rPr>
            </w:pPr>
            <w:r w:rsidRPr="00331461">
              <w:rPr>
                <w:color w:val="000000"/>
              </w:rPr>
              <w:t xml:space="preserve">Раздел №6 Биосферный уровень 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EF5218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Экскурсия № 2</w:t>
            </w: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8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4C41DB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Итоговое тестирование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5F6A2F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Резерв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</w:p>
        </w:tc>
      </w:tr>
      <w:tr w:rsidR="00331461" w:rsidRPr="00331461" w:rsidTr="00EF5218"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lang w:eastAsia="zh-CN" w:bidi="ru-RU"/>
              </w:rPr>
              <w:t>Итого: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70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331461" w:rsidRPr="00331461" w:rsidRDefault="00331461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 w:rsidRPr="00331461">
              <w:rPr>
                <w:bCs/>
                <w:lang w:eastAsia="zh-CN"/>
              </w:rPr>
              <w:t>68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331461" w:rsidRPr="00331461" w:rsidRDefault="00DD32A7" w:rsidP="00704106">
            <w:pPr>
              <w:suppressAutoHyphens/>
              <w:snapToGrid w:val="0"/>
              <w:spacing w:line="256" w:lineRule="auto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Л/р – 4; П/р </w:t>
            </w:r>
            <w:r w:rsidR="00EF5218">
              <w:rPr>
                <w:bCs/>
                <w:lang w:eastAsia="zh-CN"/>
              </w:rPr>
              <w:t>–</w:t>
            </w:r>
            <w:r>
              <w:rPr>
                <w:bCs/>
                <w:lang w:eastAsia="zh-CN"/>
              </w:rPr>
              <w:t xml:space="preserve"> 4</w:t>
            </w:r>
            <w:r w:rsidR="00EF5218">
              <w:rPr>
                <w:bCs/>
                <w:lang w:eastAsia="zh-CN"/>
              </w:rPr>
              <w:t>, экскурсий - 2</w:t>
            </w:r>
          </w:p>
        </w:tc>
      </w:tr>
    </w:tbl>
    <w:p w:rsidR="00331461" w:rsidRPr="00331461" w:rsidRDefault="00331461" w:rsidP="00331461">
      <w:pPr>
        <w:shd w:val="clear" w:color="auto" w:fill="FFFFFF"/>
        <w:rPr>
          <w:color w:val="000000"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D654C3" w:rsidRDefault="00D654C3" w:rsidP="001F12F2">
      <w:pPr>
        <w:shd w:val="clear" w:color="auto" w:fill="FFFFFF"/>
        <w:jc w:val="center"/>
        <w:rPr>
          <w:b/>
        </w:rPr>
      </w:pPr>
    </w:p>
    <w:p w:rsidR="001F12F2" w:rsidRDefault="001F12F2" w:rsidP="001F12F2">
      <w:pPr>
        <w:shd w:val="clear" w:color="auto" w:fill="FFFFFF"/>
        <w:jc w:val="center"/>
        <w:rPr>
          <w:b/>
        </w:rPr>
      </w:pPr>
      <w:r w:rsidRPr="005B14E1">
        <w:rPr>
          <w:b/>
        </w:rPr>
        <w:lastRenderedPageBreak/>
        <w:t>Календарно – тематическое планирование</w:t>
      </w:r>
      <w:r w:rsidR="00D654C3">
        <w:rPr>
          <w:b/>
        </w:rPr>
        <w:t xml:space="preserve"> </w:t>
      </w:r>
      <w:r w:rsidR="002D0A21">
        <w:rPr>
          <w:b/>
        </w:rPr>
        <w:t xml:space="preserve"> в</w:t>
      </w:r>
      <w:r w:rsidR="00D654C3">
        <w:rPr>
          <w:b/>
        </w:rPr>
        <w:t xml:space="preserve"> 9  классе</w:t>
      </w:r>
    </w:p>
    <w:tbl>
      <w:tblPr>
        <w:tblW w:w="25989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851"/>
        <w:gridCol w:w="769"/>
        <w:gridCol w:w="1500"/>
        <w:gridCol w:w="5386"/>
        <w:gridCol w:w="1260"/>
        <w:gridCol w:w="900"/>
        <w:gridCol w:w="108"/>
        <w:gridCol w:w="14741"/>
      </w:tblGrid>
      <w:tr w:rsidR="0015293E" w:rsidRPr="00E254F3" w:rsidTr="00D65703">
        <w:trPr>
          <w:gridAfter w:val="1"/>
          <w:wAfter w:w="14741" w:type="dxa"/>
          <w:trHeight w:val="560"/>
        </w:trPr>
        <w:tc>
          <w:tcPr>
            <w:tcW w:w="474" w:type="dxa"/>
            <w:vMerge w:val="restart"/>
            <w:tcBorders>
              <w:right w:val="single" w:sz="4" w:space="0" w:color="auto"/>
            </w:tcBorders>
            <w:vAlign w:val="center"/>
          </w:tcPr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Дата</w:t>
            </w:r>
          </w:p>
        </w:tc>
        <w:tc>
          <w:tcPr>
            <w:tcW w:w="1500" w:type="dxa"/>
            <w:vMerge w:val="restart"/>
            <w:vAlign w:val="center"/>
          </w:tcPr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Наимен</w:t>
            </w: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о</w:t>
            </w: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вание</w:t>
            </w:r>
          </w:p>
          <w:p w:rsidR="0015293E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раздела и </w:t>
            </w:r>
          </w:p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темы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vAlign w:val="center"/>
          </w:tcPr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Характеристика основной</w:t>
            </w:r>
          </w:p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деятельности ученика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ЭОР/</w:t>
            </w:r>
          </w:p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ЦОР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293E" w:rsidRPr="00E254F3" w:rsidRDefault="0015293E" w:rsidP="0095291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 w:rsidRPr="00E254F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E254F3">
              <w:rPr>
                <w:rFonts w:ascii="Times New Roman" w:hAnsi="Times New Roman"/>
                <w:b/>
                <w:bCs/>
                <w:sz w:val="24"/>
                <w:szCs w:val="24"/>
              </w:rPr>
              <w:t>меч</w:t>
            </w:r>
            <w:r w:rsidRPr="00E254F3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E254F3">
              <w:rPr>
                <w:rFonts w:ascii="Times New Roman" w:hAnsi="Times New Roman"/>
                <w:b/>
                <w:bCs/>
                <w:sz w:val="24"/>
                <w:szCs w:val="24"/>
              </w:rPr>
              <w:t>ние</w:t>
            </w:r>
          </w:p>
        </w:tc>
      </w:tr>
      <w:tr w:rsidR="0015293E" w:rsidRPr="00E254F3" w:rsidTr="00D65703">
        <w:trPr>
          <w:gridAfter w:val="1"/>
          <w:wAfter w:w="14741" w:type="dxa"/>
          <w:trHeight w:val="568"/>
        </w:trPr>
        <w:tc>
          <w:tcPr>
            <w:tcW w:w="474" w:type="dxa"/>
            <w:vMerge/>
            <w:tcBorders>
              <w:right w:val="single" w:sz="4" w:space="0" w:color="auto"/>
            </w:tcBorders>
            <w:vAlign w:val="center"/>
          </w:tcPr>
          <w:p w:rsidR="0015293E" w:rsidRPr="00E254F3" w:rsidRDefault="0015293E" w:rsidP="0095291A">
            <w:pPr>
              <w:pStyle w:val="a6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293E" w:rsidRPr="00E254F3" w:rsidRDefault="0015293E" w:rsidP="0095291A">
            <w:pPr>
              <w:pStyle w:val="a6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план</w:t>
            </w:r>
          </w:p>
        </w:tc>
        <w:tc>
          <w:tcPr>
            <w:tcW w:w="769" w:type="dxa"/>
            <w:tcBorders>
              <w:top w:val="single" w:sz="4" w:space="0" w:color="auto"/>
            </w:tcBorders>
            <w:vAlign w:val="center"/>
          </w:tcPr>
          <w:p w:rsidR="0015293E" w:rsidRPr="00E254F3" w:rsidRDefault="0015293E" w:rsidP="0095291A">
            <w:pPr>
              <w:pStyle w:val="a6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E254F3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факт</w:t>
            </w:r>
          </w:p>
        </w:tc>
        <w:tc>
          <w:tcPr>
            <w:tcW w:w="1500" w:type="dxa"/>
            <w:vMerge/>
            <w:vAlign w:val="center"/>
          </w:tcPr>
          <w:p w:rsidR="0015293E" w:rsidRPr="00E254F3" w:rsidRDefault="0015293E" w:rsidP="0095291A">
            <w:pPr>
              <w:pStyle w:val="a6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vAlign w:val="center"/>
          </w:tcPr>
          <w:p w:rsidR="0015293E" w:rsidRPr="00E254F3" w:rsidRDefault="0015293E" w:rsidP="0095291A">
            <w:pPr>
              <w:pStyle w:val="a6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5293E" w:rsidRPr="00E254F3" w:rsidRDefault="0015293E" w:rsidP="0095291A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93E" w:rsidRPr="00E254F3" w:rsidRDefault="0015293E" w:rsidP="0095291A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F5218" w:rsidRPr="005B2F42" w:rsidTr="001C29E2">
        <w:trPr>
          <w:trHeight w:val="414"/>
        </w:trPr>
        <w:tc>
          <w:tcPr>
            <w:tcW w:w="10240" w:type="dxa"/>
            <w:gridSpan w:val="6"/>
            <w:tcBorders>
              <w:right w:val="single" w:sz="4" w:space="0" w:color="auto"/>
            </w:tcBorders>
            <w:vAlign w:val="center"/>
          </w:tcPr>
          <w:p w:rsidR="00EF5218" w:rsidRPr="005B2F42" w:rsidRDefault="00EF5218" w:rsidP="001529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F4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Введение ( 3 ч)</w:t>
            </w:r>
          </w:p>
        </w:tc>
        <w:tc>
          <w:tcPr>
            <w:tcW w:w="15749" w:type="dxa"/>
            <w:gridSpan w:val="3"/>
            <w:tcBorders>
              <w:right w:val="single" w:sz="4" w:space="0" w:color="auto"/>
            </w:tcBorders>
          </w:tcPr>
          <w:p w:rsidR="00EF5218" w:rsidRPr="005B2F42" w:rsidRDefault="00EF5218" w:rsidP="0095291A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5293E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8158F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5293E" w:rsidRPr="00F8158F" w:rsidRDefault="004E62F6" w:rsidP="00F8158F">
            <w:pPr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="00F8158F">
              <w:rPr>
                <w:lang w:eastAsia="en-US"/>
              </w:rPr>
              <w:t>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9C4C33" w:rsidRDefault="0091488A" w:rsidP="0091488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Вводный  </w:t>
            </w:r>
          </w:p>
          <w:p w:rsidR="0015293E" w:rsidRPr="002F3B2E" w:rsidRDefault="009C4C33" w:rsidP="0091488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5293E" w:rsidRPr="002F3B2E">
              <w:rPr>
                <w:rFonts w:ascii="Times New Roman" w:hAnsi="Times New Roman"/>
                <w:sz w:val="24"/>
                <w:szCs w:val="24"/>
              </w:rPr>
              <w:t>нструктаж по т/б. Би</w:t>
            </w:r>
            <w:r w:rsidR="0015293E"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="0015293E" w:rsidRPr="002F3B2E">
              <w:rPr>
                <w:rFonts w:ascii="Times New Roman" w:hAnsi="Times New Roman"/>
                <w:sz w:val="24"/>
                <w:szCs w:val="24"/>
              </w:rPr>
              <w:t>логия- наука о жи</w:t>
            </w:r>
            <w:r w:rsidR="0015293E"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="0015293E" w:rsidRPr="002F3B2E">
              <w:rPr>
                <w:rFonts w:ascii="Times New Roman" w:hAnsi="Times New Roman"/>
                <w:sz w:val="24"/>
                <w:szCs w:val="24"/>
              </w:rPr>
              <w:t>ни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15293E" w:rsidRPr="002F3B2E" w:rsidRDefault="00332EC6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«биология», «микология», «бриология», «альгология», «палеоботаника», «генетика», «би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физика», «биохимия», «радиобиология», «косм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ческая биол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гия». Характеризуют биологию как науку о живой природе. Раскрывают значение биологических знаний в современной жизни.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водят примеры профессий, связанных с биологией. Беседуют с окружающими (родственниками, зн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комыми, сверстниками) о профе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сиях, связанных с биологией. Готовят презентации о профессиях, связанных с биологией, используя комп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ь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ютерные технологии</w:t>
            </w:r>
          </w:p>
        </w:tc>
        <w:tc>
          <w:tcPr>
            <w:tcW w:w="1260" w:type="dxa"/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93E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293E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15293E" w:rsidRPr="002F3B2E" w:rsidRDefault="0015293E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Методы 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следования в би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логии</w:t>
            </w:r>
          </w:p>
        </w:tc>
        <w:tc>
          <w:tcPr>
            <w:tcW w:w="5386" w:type="dxa"/>
          </w:tcPr>
          <w:p w:rsidR="0015293E" w:rsidRPr="002F3B2E" w:rsidRDefault="00332EC6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«наука», «научное исследование», «научный метод», «научный факт», «наблюд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ние», «эксперимент», «гипотеза», «закон», «теория». Характеризуют основные методы научного позн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ния, этапы научного исследования. Самостоятел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ь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 формулируют проблемы исследования. Соста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ляют поэтапную структуру будущего самосто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тельного исследования</w:t>
            </w:r>
          </w:p>
        </w:tc>
        <w:tc>
          <w:tcPr>
            <w:tcW w:w="1260" w:type="dxa"/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93E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15293E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293E" w:rsidRPr="002F3B2E" w:rsidRDefault="00EF5DB5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8158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15293E" w:rsidRPr="002F3B2E" w:rsidRDefault="0015293E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Сущность жизни и свойства ж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вого</w:t>
            </w:r>
          </w:p>
        </w:tc>
        <w:tc>
          <w:tcPr>
            <w:tcW w:w="5386" w:type="dxa"/>
          </w:tcPr>
          <w:p w:rsidR="0015293E" w:rsidRPr="002F3B2E" w:rsidRDefault="004930BF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«жизнь», «жизненные свойства», «би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логические системы», «обмен веществ», «проце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сы биосинтеза и распада», «раздражимость», «ра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множение», «насле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ственность», «изменчивость», «развитие», «уровни организ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ции живого». Дают характеристику основных свойств живого. Объя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няют причины затруднений, связанных с опред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лением понятия «жизнь»</w:t>
            </w:r>
          </w:p>
        </w:tc>
        <w:tc>
          <w:tcPr>
            <w:tcW w:w="1260" w:type="dxa"/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93E" w:rsidRPr="002F3B2E" w:rsidTr="00D65703">
        <w:trPr>
          <w:gridAfter w:val="2"/>
          <w:wAfter w:w="14849" w:type="dxa"/>
          <w:trHeight w:val="171"/>
        </w:trPr>
        <w:tc>
          <w:tcPr>
            <w:tcW w:w="11140" w:type="dxa"/>
            <w:gridSpan w:val="7"/>
            <w:tcBorders>
              <w:right w:val="single" w:sz="4" w:space="0" w:color="auto"/>
            </w:tcBorders>
          </w:tcPr>
          <w:p w:rsidR="0015293E" w:rsidRPr="002F3B2E" w:rsidRDefault="0015293E" w:rsidP="0015293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Молекулярный ур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вень (10 ч)</w:t>
            </w:r>
          </w:p>
        </w:tc>
      </w:tr>
      <w:tr w:rsidR="0015293E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15293E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293E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15293E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Уровни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ган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зации живой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роды. Мол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кулярный ур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вень</w:t>
            </w:r>
          </w:p>
        </w:tc>
        <w:tc>
          <w:tcPr>
            <w:tcW w:w="5386" w:type="dxa"/>
          </w:tcPr>
          <w:p w:rsidR="0015293E" w:rsidRPr="002F3B2E" w:rsidRDefault="004930BF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«органические вещества», «белки», «нуклеиновые кислоты», «углеводы», «жиры (л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пиды)», «биополимеры», «мономеры». Характер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зуют молекулярный уровень организации живого. Описывают особенности строения органических веществ как биополимеров. Объясняют причины изучения свойств органических веществ именно в составе клетки; разнообразия свойств биополим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ров, входящих в состав живых орг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низмов</w:t>
            </w:r>
          </w:p>
        </w:tc>
        <w:tc>
          <w:tcPr>
            <w:tcW w:w="1260" w:type="dxa"/>
          </w:tcPr>
          <w:p w:rsidR="0015293E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3E" w:rsidRPr="002F3B2E" w:rsidRDefault="0015293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4E4FD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8158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Углеводы</w:t>
            </w:r>
          </w:p>
        </w:tc>
        <w:tc>
          <w:tcPr>
            <w:tcW w:w="5386" w:type="dxa"/>
          </w:tcPr>
          <w:p w:rsidR="005C1ED3" w:rsidRPr="002F3B2E" w:rsidRDefault="001B5517" w:rsidP="00C60490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ния темы: 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«углеводы» или «сахариды», «монос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хариды», «дисахариды»,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«полисахариды», «риб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за», «дезоксирибоза», «глюкоза», «фруктоза», «г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лактоза», «сахароза», «мальтоза», «лактоза», «крахмал», «гликоген», «х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тин». Характеризуют состав и строение молекул углеводов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. Устанавл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вают причинно- следственные связи между хим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ческим, свойствами и функциями углев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="00C60490" w:rsidRPr="002F3B2E">
              <w:rPr>
                <w:rFonts w:ascii="Times New Roman" w:hAnsi="Times New Roman"/>
                <w:sz w:val="24"/>
                <w:szCs w:val="24"/>
              </w:rPr>
              <w:t>дов.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Липиды</w:t>
            </w:r>
          </w:p>
        </w:tc>
        <w:tc>
          <w:tcPr>
            <w:tcW w:w="5386" w:type="dxa"/>
            <w:shd w:val="clear" w:color="auto" w:fill="auto"/>
          </w:tcPr>
          <w:p w:rsidR="005C1ED3" w:rsidRPr="002F3B2E" w:rsidRDefault="002E6692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«липиды», «жиры», «гормоны», «эне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гетическая функция липидов», «запасающая фун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ция липидов», «защитная функция липидов», «строительная функция липидов», «регуляторная функция липидов». Дают 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рактеристику состава и строения молекул липидов. Устанавливают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чинно-следственные связи между химическим строением, свойствами и функциями углев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дов на основе анализа рисунков и текстов в учебнике. Приводят примеры липидов, входящих в состав организмов, места их локализации и биологич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скую роль. Обсуждают в классе проблемы нако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ления жиров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ганизмами в целях установления причинно- следстве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ных связей в природе.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Состав и строение белков</w:t>
            </w:r>
          </w:p>
        </w:tc>
        <w:tc>
          <w:tcPr>
            <w:tcW w:w="5386" w:type="dxa"/>
          </w:tcPr>
          <w:p w:rsidR="005C1ED3" w:rsidRPr="002F3B2E" w:rsidRDefault="00901577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«белки, или протеины», «простые и сложные белки», «аминокислоты», «полипептид», «первичная структура белков», «вторичная стру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тура белков», «третичная структура белков», «че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вертичная структура белка». Характеризуют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став и строение молекул белков, причины возмо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ж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ного нарушения природной структуры (денатур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ции) белков. Приводят примеры денатурации бе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Функции белков</w:t>
            </w:r>
          </w:p>
        </w:tc>
        <w:tc>
          <w:tcPr>
            <w:tcW w:w="5386" w:type="dxa"/>
          </w:tcPr>
          <w:p w:rsidR="005C1ED3" w:rsidRPr="002F3B2E" w:rsidRDefault="00901577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Устанавливают причинно- следственные связи между химическим строением, свойствами и функциями бе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ков на основе анализа рисунков и текстов в учебнике. Приводят примеры белков, входящих в состав организмов, мест их локализ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ции и биологической роли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Нуклеиновые кисл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  <w:tc>
          <w:tcPr>
            <w:tcW w:w="5386" w:type="dxa"/>
          </w:tcPr>
          <w:p w:rsidR="005C1ED3" w:rsidRPr="002F3B2E" w:rsidRDefault="00A44BC2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«нуклеиновая кислота», «дезоксириб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нуклеиновая кислота, или ДНК», «рибонуклеин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вая кислота, ил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и РНК, «азотистые основания», «комплементарность» «транспортная РНК (тРНК)», «рибосомная РНК (рРНК)», «информ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ционная РНК (иРНК)», «нуклеотид», «двойная спираль ДНК». Дают характеристику состава и строения молекул нуклеиновых кислот. Устана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в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ливают причинно- следственные связи между х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мическим строением, свойствами и функциями нуклеиновых к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слот на основе анализа рисунков и текстов в учебнике. Приводят примеры нуклеин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вых кислот, входящих в состав организмов. С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ставляют план параграфа учебника. Решают би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="00A26BA7" w:rsidRPr="002F3B2E">
              <w:rPr>
                <w:rFonts w:ascii="Times New Roman" w:hAnsi="Times New Roman"/>
                <w:sz w:val="24"/>
                <w:szCs w:val="24"/>
              </w:rPr>
              <w:t>логические задачи.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АТФ и др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гие орган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ческие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единения клетки</w:t>
            </w:r>
          </w:p>
        </w:tc>
        <w:tc>
          <w:tcPr>
            <w:tcW w:w="5386" w:type="dxa"/>
          </w:tcPr>
          <w:p w:rsidR="005C1ED3" w:rsidRPr="002F3B2E" w:rsidRDefault="00316B40" w:rsidP="00316B40">
            <w:pPr>
              <w:pStyle w:val="1"/>
              <w:jc w:val="left"/>
              <w:rPr>
                <w:sz w:val="24"/>
              </w:rPr>
            </w:pPr>
            <w:r w:rsidRPr="002F3B2E">
              <w:rPr>
                <w:sz w:val="24"/>
              </w:rPr>
              <w:t>Определяют понятия, формируемые в ходе изучения темы: «аденозинтрифосфат (АТФ)», «аденозиндифосфат (АДФ)»,  «аденозинмон</w:t>
            </w:r>
            <w:r w:rsidRPr="002F3B2E">
              <w:rPr>
                <w:sz w:val="24"/>
              </w:rPr>
              <w:t>о</w:t>
            </w:r>
            <w:r w:rsidRPr="002F3B2E">
              <w:rPr>
                <w:sz w:val="24"/>
              </w:rPr>
              <w:t>фосфат (АМФ)», «макроэргическая связь»,»жирорастворимые витамины»,  «водора</w:t>
            </w:r>
            <w:r w:rsidRPr="002F3B2E">
              <w:rPr>
                <w:sz w:val="24"/>
              </w:rPr>
              <w:t>с</w:t>
            </w:r>
            <w:r w:rsidRPr="002F3B2E">
              <w:rPr>
                <w:sz w:val="24"/>
              </w:rPr>
              <w:t>творимые витамины». Характеризуют состав и строение молекулы АТФ. Приводят примеры в</w:t>
            </w:r>
            <w:r w:rsidRPr="002F3B2E">
              <w:rPr>
                <w:sz w:val="24"/>
              </w:rPr>
              <w:t>и</w:t>
            </w:r>
            <w:r w:rsidRPr="002F3B2E">
              <w:rPr>
                <w:sz w:val="24"/>
              </w:rPr>
              <w:t>таминов, входящих в состав организмов, и их биологической роли. Готовят выступление с с</w:t>
            </w:r>
            <w:r w:rsidRPr="002F3B2E">
              <w:rPr>
                <w:sz w:val="24"/>
              </w:rPr>
              <w:t>о</w:t>
            </w:r>
            <w:r w:rsidRPr="002F3B2E">
              <w:rPr>
                <w:sz w:val="24"/>
              </w:rPr>
              <w:t>общением о роли витаминов в функци</w:t>
            </w:r>
            <w:r w:rsidRPr="002F3B2E">
              <w:rPr>
                <w:sz w:val="24"/>
              </w:rPr>
              <w:t>о</w:t>
            </w:r>
            <w:r w:rsidRPr="002F3B2E">
              <w:rPr>
                <w:sz w:val="24"/>
              </w:rPr>
              <w:t>нировании организма человека (в том числе с использован</w:t>
            </w:r>
            <w:r w:rsidRPr="002F3B2E">
              <w:rPr>
                <w:sz w:val="24"/>
              </w:rPr>
              <w:t>и</w:t>
            </w:r>
            <w:r w:rsidRPr="002F3B2E">
              <w:rPr>
                <w:sz w:val="24"/>
              </w:rPr>
              <w:t>ем компьютерны</w:t>
            </w:r>
            <w:r w:rsidR="001C0BA4" w:rsidRPr="002F3B2E">
              <w:rPr>
                <w:sz w:val="24"/>
              </w:rPr>
              <w:t>х технологий.  Обсуждают р</w:t>
            </w:r>
            <w:r w:rsidR="001C0BA4" w:rsidRPr="002F3B2E">
              <w:rPr>
                <w:sz w:val="24"/>
              </w:rPr>
              <w:t>е</w:t>
            </w:r>
            <w:r w:rsidR="001C0BA4" w:rsidRPr="002F3B2E">
              <w:rPr>
                <w:sz w:val="24"/>
              </w:rPr>
              <w:t>зультаты работы с одноклассниками.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Биологич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ские катал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заторы. </w:t>
            </w:r>
            <w:r w:rsidR="00914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>структаж по т/б.</w:t>
            </w:r>
            <w:r w:rsidR="00914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Л/р №1 </w:t>
            </w: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«Расще</w:t>
            </w: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ление Н</w:t>
            </w:r>
            <w:r w:rsidRPr="002F3B2E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2 </w:t>
            </w: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ферментами катал</w:t>
            </w: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зой»</w:t>
            </w:r>
          </w:p>
        </w:tc>
        <w:tc>
          <w:tcPr>
            <w:tcW w:w="5386" w:type="dxa"/>
          </w:tcPr>
          <w:p w:rsidR="005C1ED3" w:rsidRPr="002F3B2E" w:rsidRDefault="00C87451" w:rsidP="00C87451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«катализатор», «фермент»,»активный ценрт фермента». Характеризуют роль биологич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ских кат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лизаторов в клетке. Описывают механизм работы фе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ментов. Приводят примеры ферментов, их локализ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ции в организме и их биологической роли. Устанавливают причинно- следственные связи между белковой природой ферментов и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тимальными условиями их функционирования. Отрабатывают умения формул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ровать гипотезы, конструировать, проводить эксперименты, оцен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вать полученные результаты на основе содерж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лабораторной работы.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Вирусы</w:t>
            </w:r>
          </w:p>
        </w:tc>
        <w:tc>
          <w:tcPr>
            <w:tcW w:w="5386" w:type="dxa"/>
          </w:tcPr>
          <w:p w:rsidR="005C1ED3" w:rsidRPr="002F3B2E" w:rsidRDefault="00F02E6D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«вирусы», «капсид», «самосборка». 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рактеризуют вирусы как неклеточные формы жи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ни, оп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сывают цикл развития вируса. Описывают общий план строения вирусов. Приводят примеры вирусов и заболеваний, вызываемых ими. Обсу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ж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дают проблемы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исхождения вирусов.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Обобщение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 по теме: «Молекуля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ный уровень организации прир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ды»</w:t>
            </w:r>
          </w:p>
        </w:tc>
        <w:tc>
          <w:tcPr>
            <w:tcW w:w="5386" w:type="dxa"/>
          </w:tcPr>
          <w:p w:rsidR="005C1ED3" w:rsidRPr="002F3B2E" w:rsidRDefault="005A162E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сформированные в ходе 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чения темы. Дают оценку возрастающей роли естественных наук и научных исследований в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временном мире, 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стоянному процессу эволюции научного знания. Отрабатывают умения  форм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лировать гипотезы, конструировать, проводить эксперименты, оценивать полученные 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зультаты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11140" w:type="dxa"/>
            <w:gridSpan w:val="7"/>
            <w:tcBorders>
              <w:right w:val="single" w:sz="4" w:space="0" w:color="auto"/>
            </w:tcBorders>
          </w:tcPr>
          <w:p w:rsidR="005C1ED3" w:rsidRPr="002F3B2E" w:rsidRDefault="005C1ED3" w:rsidP="005C1ED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Клеточный ур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="00F30D83"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вень (14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ч)</w:t>
            </w: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1062F2" w:rsidP="001062F2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Клеточный уровень: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щая характ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ристика.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новные 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ложения кл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точной те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рии</w:t>
            </w:r>
          </w:p>
        </w:tc>
        <w:tc>
          <w:tcPr>
            <w:tcW w:w="5386" w:type="dxa"/>
          </w:tcPr>
          <w:p w:rsidR="005C1ED3" w:rsidRPr="002F3B2E" w:rsidRDefault="001062F2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«клетка», «методы изучения клетки», «световая микроскопия», «электронная микроск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пия», «клето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ная теория». Характеризуют клетку как структурную и функциональную единицу жизни, ее химический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став, методы изучения. Объясняют основные положения клеточной те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рии. Сравнивают принципы работы и возможности световой и электронной микроскопической техн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http://schools.keldysh.ru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Общие св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дения о кле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ках</w:t>
            </w:r>
            <w:r w:rsidR="001062F2" w:rsidRPr="002F3B2E">
              <w:rPr>
                <w:rFonts w:ascii="Times New Roman" w:hAnsi="Times New Roman"/>
                <w:sz w:val="24"/>
                <w:szCs w:val="24"/>
              </w:rPr>
              <w:t>. Клето</w:t>
            </w:r>
            <w:r w:rsidR="001062F2" w:rsidRPr="002F3B2E">
              <w:rPr>
                <w:rFonts w:ascii="Times New Roman" w:hAnsi="Times New Roman"/>
                <w:sz w:val="24"/>
                <w:szCs w:val="24"/>
              </w:rPr>
              <w:t>ч</w:t>
            </w:r>
            <w:r w:rsidR="001062F2" w:rsidRPr="002F3B2E">
              <w:rPr>
                <w:rFonts w:ascii="Times New Roman" w:hAnsi="Times New Roman"/>
                <w:sz w:val="24"/>
                <w:szCs w:val="24"/>
              </w:rPr>
              <w:t>ная мембр</w:t>
            </w:r>
            <w:r w:rsidR="001062F2"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="001062F2" w:rsidRPr="002F3B2E">
              <w:rPr>
                <w:rFonts w:ascii="Times New Roman" w:hAnsi="Times New Roman"/>
                <w:sz w:val="24"/>
                <w:szCs w:val="24"/>
              </w:rPr>
              <w:t>на.</w:t>
            </w:r>
          </w:p>
        </w:tc>
        <w:tc>
          <w:tcPr>
            <w:tcW w:w="5386" w:type="dxa"/>
          </w:tcPr>
          <w:p w:rsidR="005C1ED3" w:rsidRPr="002F3B2E" w:rsidRDefault="001062F2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«цитоплазма», «ядро», «органоиды», «мембр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на», «клеточная мембрана», «фагоцитоз», «пиноцитоз». Характеризуют и сравнивают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цессы фагоцитоза и пиноцитоза. Описывают ос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бенности строения частей и органоидов клетки. Устанавливают причинно- следственные связи между строением клетки и осуществлением ею процессов фагоцитоза, строением и функци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ми клеточной мембраны. Составляют план 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раграфа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1062F2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 xml:space="preserve">Ядро </w:t>
            </w:r>
          </w:p>
        </w:tc>
        <w:tc>
          <w:tcPr>
            <w:tcW w:w="5386" w:type="dxa"/>
          </w:tcPr>
          <w:p w:rsidR="005C1ED3" w:rsidRPr="002F3B2E" w:rsidRDefault="00DD155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«прокариоты», «эукариоты», «хром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тин», «хр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мосомы», «кариотип», «соматические клетки», «диплоидный набор», «гомологичные хромосомы», «гаплоидный набор хромосом», «г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меты», «ядрышко». Характ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ризуют строение ядра клетки и его связи с эндоплазм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тической сетью. Решают биологические задачи на определение числа хромосом в гаплоидном и диплоидном наборе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ЭПС. Риб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сомы. Ко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плекс Гол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ь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джи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C1ED3" w:rsidRPr="002F3B2E" w:rsidRDefault="00D7655E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«эндоплазматическая сеть», «рибос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мы», «комплекс Гольджи», «лизосомы». Характ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ризуют строение перечисленных органоидов кле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ки и их функции. Устанавливают причинно- сле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ственные связи между строением и функциями биологических систем на примере клетки, ее орг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ноидов и выполняемых ими фун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ций. Работают с иллюстрациями учебника (смысловое чтение)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Митохо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дрии. Пл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стиды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. Кл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точный центр. Орг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ноиды дв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жения. Кл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="00D7655E" w:rsidRPr="002F3B2E">
              <w:rPr>
                <w:rFonts w:ascii="Times New Roman" w:hAnsi="Times New Roman"/>
                <w:sz w:val="24"/>
                <w:szCs w:val="24"/>
              </w:rPr>
              <w:t>точные включения</w:t>
            </w:r>
          </w:p>
        </w:tc>
        <w:tc>
          <w:tcPr>
            <w:tcW w:w="5386" w:type="dxa"/>
          </w:tcPr>
          <w:p w:rsidR="005C1ED3" w:rsidRPr="002F3B2E" w:rsidRDefault="00D7655E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«лизосомы», «митохондрии», «кристы», «пластиды», «лейкопласты», «хлоропласты», «хромопл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сты», «граны», Характеризуют строение перечисле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ных органоидов клетки и их функции. Устанавливают причинно-следственные связи между строением и функциями биологических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стем на примере клетки, ее органоидов и выполн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емых ими функций.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Различия в строении клеток эук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риот и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кариот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>структаж по т/б.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062F2"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Л/р №2 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«Ра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смотрение клеток ра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тений и ж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ных под микр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1062F2" w:rsidRPr="002F3B2E">
              <w:rPr>
                <w:rFonts w:ascii="Times New Roman" w:hAnsi="Times New Roman"/>
                <w:i/>
                <w:sz w:val="24"/>
                <w:szCs w:val="24"/>
              </w:rPr>
              <w:t>скоп»</w:t>
            </w:r>
          </w:p>
        </w:tc>
        <w:tc>
          <w:tcPr>
            <w:tcW w:w="5386" w:type="dxa"/>
          </w:tcPr>
          <w:p w:rsidR="005C1ED3" w:rsidRPr="002F3B2E" w:rsidRDefault="00A12B84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«прокариоты», «эукариоты», «анаэр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бы», «споры». Характеризуют особенности стро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клеток прокариот и эукариот. Сравнивают особенности строения клеток с целью выявления сходства и различи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Ассимиляция и диссим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ляция. Мет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болизм</w:t>
            </w:r>
          </w:p>
        </w:tc>
        <w:tc>
          <w:tcPr>
            <w:tcW w:w="5386" w:type="dxa"/>
          </w:tcPr>
          <w:p w:rsidR="005C1ED3" w:rsidRPr="002F3B2E" w:rsidRDefault="00A12B84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«ассимиляция», «диссимиляция», «м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таболизм». Обсуждают в классе проблемные 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просы, св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занные с процессами обмена веществ в биологических системах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Энергетич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ский обмен в клетке</w:t>
            </w:r>
          </w:p>
        </w:tc>
        <w:tc>
          <w:tcPr>
            <w:tcW w:w="5386" w:type="dxa"/>
          </w:tcPr>
          <w:p w:rsidR="005C1ED3" w:rsidRPr="002F3B2E" w:rsidRDefault="00A12B84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«неполное кислородное ферментативное расщепление глюкозы», «гликолиз», «полное ки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лородное расщепление глюкозы», «клеточное 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ы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хание». Характеризуют основные этапы энергет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ческого обмена в клетках организмов. Сравн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вают энергетическую эффективность гликолиза и кл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точного дыхания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5C1E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Типы пит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кле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5386" w:type="dxa"/>
          </w:tcPr>
          <w:p w:rsidR="005C1ED3" w:rsidRPr="002F3B2E" w:rsidRDefault="00A12B84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«автотрофы», «гетеротрофы», «фот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трофы», «хемотрофы», «сапрофиты», «паразиты», «голозойное питание». Сравнивают организмы по способу получения питательных веществ. Соста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ляют схему «Классификация организмов по спос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бу питания» с приведен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ем конкретных примеров (смысловое чтение)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Фотосинтез и хемоси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тез</w:t>
            </w:r>
          </w:p>
        </w:tc>
        <w:tc>
          <w:tcPr>
            <w:tcW w:w="5386" w:type="dxa"/>
          </w:tcPr>
          <w:p w:rsidR="005C1ED3" w:rsidRPr="002F3B2E" w:rsidRDefault="00A12B84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«световая фаза фотосинтеза», «темновая фаза фотосинтеза», «фотолиз воды», «хемоси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тез», «хемотрофы», «нитрифицирующие бакт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рии». Раскрывают значение фотосинтеза. Характ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ризуют темновую и св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товую фазы фотосинтеза по схеме, приведенной в учебнике. Сравнивают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цессы фотосинтеза и хемосинтеза. Решают расчё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ные математические задачи.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Синтез бе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ков в клетке. Генетич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ский код. Транскри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5386" w:type="dxa"/>
          </w:tcPr>
          <w:p w:rsidR="005C1ED3" w:rsidRPr="002F3B2E" w:rsidRDefault="00A12B84" w:rsidP="00F30D8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«ген», «генетический код», «триплет», «кодон», «транскрипция», «антикодон»,. Характ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ризуют проце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сы, связанные с биосинтезом белка в клетке. Описыв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ют процессы транскрипции и трансляции применяя принцип комплементарн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сти и генетического кода.</w:t>
            </w:r>
          </w:p>
        </w:tc>
        <w:tc>
          <w:tcPr>
            <w:tcW w:w="1260" w:type="dxa"/>
          </w:tcPr>
          <w:p w:rsidR="005C1ED3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Синтез бе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ков в клетке. Т-РНК. Трансляция</w:t>
            </w:r>
          </w:p>
        </w:tc>
        <w:tc>
          <w:tcPr>
            <w:tcW w:w="5386" w:type="dxa"/>
          </w:tcPr>
          <w:p w:rsidR="005C1ED3" w:rsidRPr="002F3B2E" w:rsidRDefault="00A12B84" w:rsidP="00F30D8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«трансляция», «полисома». Характер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зуют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цессы, связанные с биосинтезом белка в клетке. Описывают процессы транскрипции и трансляции применяя принцип комплементарн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сти и генетического кода.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Деление клетки.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тоз</w:t>
            </w:r>
          </w:p>
        </w:tc>
        <w:tc>
          <w:tcPr>
            <w:tcW w:w="5386" w:type="dxa"/>
          </w:tcPr>
          <w:p w:rsidR="005C1ED3" w:rsidRPr="002F3B2E" w:rsidRDefault="00F30D8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«митоз», «интерфаза», «профаза», «м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тафаза», «анафаза», «телофаза», «редупликация», «хромат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ды», «центромера», «веретено деления». Характеризуют биологическое значение митоза. Описывают основные фазы митоза. Устанавлив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ют причинно- следственные связи между продо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жительностью деления клетки и продолжительн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стью остального периода жизненного цикла.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E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C1E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1ED3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C1ED3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Обобщение по теме «Клето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ный уровень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ганизации живой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роды</w:t>
            </w:r>
          </w:p>
        </w:tc>
        <w:tc>
          <w:tcPr>
            <w:tcW w:w="5386" w:type="dxa"/>
          </w:tcPr>
          <w:p w:rsidR="005C1ED3" w:rsidRPr="002F3B2E" w:rsidRDefault="00F30D8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сформированные в ходе 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чения темы. Отрабатывают умения формулировать гипотезы, конструировать, проводить экспериме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ты, оц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нивать</w:t>
            </w:r>
          </w:p>
        </w:tc>
        <w:tc>
          <w:tcPr>
            <w:tcW w:w="1260" w:type="dxa"/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3" w:rsidRPr="002F3B2E" w:rsidRDefault="005C1E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11140" w:type="dxa"/>
            <w:gridSpan w:val="7"/>
            <w:tcBorders>
              <w:right w:val="single" w:sz="4" w:space="0" w:color="auto"/>
            </w:tcBorders>
          </w:tcPr>
          <w:p w:rsidR="00324607" w:rsidRPr="002F3B2E" w:rsidRDefault="00324607" w:rsidP="0032460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Организменный ур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вень (14 ч)</w:t>
            </w: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Размножение организмов. Оплодотв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рение</w:t>
            </w:r>
          </w:p>
        </w:tc>
        <w:tc>
          <w:tcPr>
            <w:tcW w:w="5386" w:type="dxa"/>
          </w:tcPr>
          <w:p w:rsidR="00324607" w:rsidRPr="002F3B2E" w:rsidRDefault="00885E2A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«размножение организмов», «бесполое размножение», «почкование», «деление тела», «споры», «вег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тативное размножение», «половое размножение», «гаметы», «гермафродиты», «с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менники», «яичники», «сперматозоиды», «яйц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клетки». Характеризуют орг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низменный уровень организации живого, процессы бесполого и пол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вого размножения, сравнивают их. Описывают способы вегетативного размножения растений. Приводят примеры организмов, размножа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щихся половым и бесполым путём.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Развитие 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ловых кл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ток. Мейоз. Оплодотв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рение</w:t>
            </w:r>
          </w:p>
        </w:tc>
        <w:tc>
          <w:tcPr>
            <w:tcW w:w="5386" w:type="dxa"/>
          </w:tcPr>
          <w:p w:rsidR="00324607" w:rsidRPr="002F3B2E" w:rsidRDefault="00885E2A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«гаметогенез», «период размножения», «период роста», «период созревания», «мейоз I», «мейоз II», «конъюгация», «кроссинговер», «направительные тельца», «оплодотворение», «з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гота», «наружное оплодотворение», «внутреннее оплодотворение», «двойное оплодотворение у 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крытосеменных», «э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досперм». Характеризуют стадии развития половых клеток и ст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дий мейоза по схемам. Сравнивают митоз и мейоз. Объясняют биологическую сущность мейоза и оплодотвор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альное ра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витие орг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низмов. Би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генетич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ский 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кон</w:t>
            </w:r>
          </w:p>
        </w:tc>
        <w:tc>
          <w:tcPr>
            <w:tcW w:w="5386" w:type="dxa"/>
          </w:tcPr>
          <w:p w:rsidR="00324607" w:rsidRPr="002F3B2E" w:rsidRDefault="00731A9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«онтогенез», «эмбриональный период онтоген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за (эмбриогенез)», «постэмбриональный период онтогенеза», «прямое развитие», «непр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мое развитие», «закон зародышевого сходства», «биогенетический закон», «филогенез». Характ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ризуют периоды онтогенеза. Описывают особе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ности онтогенеза на примере различных групп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ганизмов. Объясняют биологич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скую сущность биогенетического закона. Устанавливают причи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но-</w:t>
            </w:r>
            <w:r w:rsidR="0025640D" w:rsidRPr="002F3B2E">
              <w:rPr>
                <w:rFonts w:ascii="Times New Roman" w:hAnsi="Times New Roman"/>
                <w:sz w:val="24"/>
                <w:szCs w:val="24"/>
              </w:rPr>
              <w:t xml:space="preserve"> следственные связи на примере живо</w:t>
            </w:r>
            <w:r w:rsidR="0025640D"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="0025640D" w:rsidRPr="002F3B2E">
              <w:rPr>
                <w:rFonts w:ascii="Times New Roman" w:hAnsi="Times New Roman"/>
                <w:sz w:val="24"/>
                <w:szCs w:val="24"/>
              </w:rPr>
              <w:t>ных с прямым и непрямым развитием.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F8158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25640D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Закономе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ности насл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дования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знаков.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ногибридное скрещив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324607" w:rsidRPr="002F3B2E" w:rsidRDefault="00324607" w:rsidP="0025640D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:rsidR="00324607" w:rsidRPr="002F3B2E" w:rsidRDefault="0025640D" w:rsidP="001A2EDE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«гибридологический метод», «чистые линии», «моногибридные скрещивания», «аллел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ь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ные гены», «гомозиготные и гетерозиготные орг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низмы», «дом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нантные и рецессивные признаки», «расщепление», «закон чистоты гамет». Характ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ризуют сущность гибридологического метода. Описывают опыты, провод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мые Г.Менделем по моногибридному скрещиванию. Составляют сх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мы скрещивания. Объясняют цитологические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новы закономерностей наследования призн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ков при моногибридном скрещивании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Цитологич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ские осн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вы закономе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ностей наслед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1A2EDE" w:rsidRPr="002F3B2E" w:rsidRDefault="001A2EDE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ка я раб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та</w:t>
            </w:r>
            <w:r w:rsidRPr="002F3B2E">
              <w:rPr>
                <w:rFonts w:ascii="Times New Roman" w:hAnsi="Times New Roman"/>
                <w:b/>
                <w:sz w:val="24"/>
                <w:szCs w:val="24"/>
              </w:rPr>
              <w:t xml:space="preserve"> №1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. Решение ген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тических задач на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ногибрид ное скрещив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5386" w:type="dxa"/>
          </w:tcPr>
          <w:p w:rsidR="00324607" w:rsidRPr="002F3B2E" w:rsidRDefault="001A2EDE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Характеризуют сущность гибридологического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тода. Описывают опыты, проводимые Г.Менделем по мон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гибридному скрещиванию. Составляют схемы скрещ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вания. Объясняют цитологические основы закономерностей наследования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знаков при моногибридном скрещивании. Решают задачи на моногибридное скр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щивание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Неполное доминиров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ние. Анал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зирующее скрещив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1A2EDE" w:rsidRPr="002F3B2E" w:rsidRDefault="001A2EDE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ка я раб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та</w:t>
            </w:r>
            <w:r w:rsidRPr="002F3B2E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. Решение ген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тических задач на наследование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знаков  при непо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ном домин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5386" w:type="dxa"/>
          </w:tcPr>
          <w:p w:rsidR="00324607" w:rsidRPr="002F3B2E" w:rsidRDefault="001A2EDE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«неполное доминирование», «генотип», «фенотип», «анализирующее скрещивание». 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рактеризуют сущность анализирующего скрещ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вания. Составляют схемы скрещивания. Решают задачи на наследование признаков при неполном доминировании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Дигибридное скрещив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A83646" w:rsidRPr="002F3B2E" w:rsidRDefault="00A83646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Закон нез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висимого наследования признаков 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Практич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ская работа № 3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 «Реш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 генет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ческих задач на дигибри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ное скрещ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вани</w:t>
            </w:r>
            <w:r w:rsidR="00697578" w:rsidRPr="002F3B2E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386" w:type="dxa"/>
          </w:tcPr>
          <w:p w:rsidR="00697578" w:rsidRPr="002F3B2E" w:rsidRDefault="00697578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24607" w:rsidRPr="002F3B2E" w:rsidRDefault="00697578" w:rsidP="00697578">
            <w:pPr>
              <w:rPr>
                <w:lang w:eastAsia="en-US"/>
              </w:rPr>
            </w:pPr>
            <w:r w:rsidRPr="002F3B2E">
              <w:t>Определяют понятия, формируемые в ходе из</w:t>
            </w:r>
            <w:r w:rsidRPr="002F3B2E">
              <w:t>у</w:t>
            </w:r>
            <w:r w:rsidRPr="002F3B2E">
              <w:t>чения темы: «дигибридное скрещивание», «закон независимого наследования признаков», «пол</w:t>
            </w:r>
            <w:r w:rsidRPr="002F3B2E">
              <w:t>и</w:t>
            </w:r>
            <w:r w:rsidRPr="002F3B2E">
              <w:t>гибридное скрещивание», «решетка Пеннета». Дают характеристику и объясняют сущность з</w:t>
            </w:r>
            <w:r w:rsidRPr="002F3B2E">
              <w:t>а</w:t>
            </w:r>
            <w:r w:rsidRPr="002F3B2E">
              <w:t>кона независимого наследования признаков. С</w:t>
            </w:r>
            <w:r w:rsidRPr="002F3B2E">
              <w:t>о</w:t>
            </w:r>
            <w:r w:rsidRPr="002F3B2E">
              <w:t>ставляют схемы скрещивания и решетки Пеннета. Решают задачи на дигибридное скрещивание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Сцепленное 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следование признаков. Закон Т.Моргана</w:t>
            </w:r>
          </w:p>
        </w:tc>
        <w:tc>
          <w:tcPr>
            <w:tcW w:w="5386" w:type="dxa"/>
          </w:tcPr>
          <w:p w:rsidR="00324607" w:rsidRPr="002F3B2E" w:rsidRDefault="00AD5E66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«Гомологичные хромосомы. Локус гена. Конъ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гация» Дают характеристику и объясняют сущность закона Т. Моргана. Объясняют причины перекомбинации признаков при сцепленном наследовании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AD5E66" w:rsidRPr="002F3B2E" w:rsidRDefault="00324607" w:rsidP="00AD5E66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Генетика 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ла. Сцепле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ное с полом </w:t>
            </w:r>
            <w:r w:rsidR="00AD5E66" w:rsidRPr="002F3B2E">
              <w:rPr>
                <w:rFonts w:ascii="Times New Roman" w:hAnsi="Times New Roman"/>
                <w:sz w:val="24"/>
                <w:szCs w:val="24"/>
              </w:rPr>
              <w:t>наследов</w:t>
            </w:r>
            <w:r w:rsidR="00AD5E66"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="00AD5E66" w:rsidRPr="002F3B2E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  <w:p w:rsidR="00324607" w:rsidRPr="002F3B2E" w:rsidRDefault="00AD5E66" w:rsidP="00AD5E66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Практич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ская работа № 4 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Решение ген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тических задач на наследование признаков, сцепленных с полом   </w:t>
            </w:r>
          </w:p>
        </w:tc>
        <w:tc>
          <w:tcPr>
            <w:tcW w:w="5386" w:type="dxa"/>
          </w:tcPr>
          <w:p w:rsidR="00324607" w:rsidRPr="002F3B2E" w:rsidRDefault="0092016C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«аутосомы», «половые хромосомы», «гомогаметный пол», «гетерогаметный пол», «сцепление гена с полом». Дают характеристику и объясняют закономерности наследования призн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ков, сцепленных с полом. Составляют схемы скрещивания. Устанавливают причинно- сле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ственные связи на примере зависим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сти развития пола особи от ее хромосомного набора. 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шают задачи на наследование признаков, сцепле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ных с полом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6B010B" w:rsidP="006B010B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Закономе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ности изме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чивости. 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М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дификацио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ная изменч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вость.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91488A" w:rsidRPr="0091488A">
              <w:rPr>
                <w:rFonts w:ascii="Times New Roman" w:hAnsi="Times New Roman"/>
                <w:i/>
                <w:sz w:val="24"/>
                <w:szCs w:val="24"/>
              </w:rPr>
              <w:t>структаж по т/б.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4607"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Л/р №3 </w:t>
            </w:r>
            <w:r w:rsidR="00324607" w:rsidRPr="002F3B2E">
              <w:rPr>
                <w:rFonts w:ascii="Times New Roman" w:hAnsi="Times New Roman"/>
                <w:i/>
                <w:sz w:val="24"/>
                <w:szCs w:val="24"/>
              </w:rPr>
              <w:t>«Выявл</w:t>
            </w:r>
            <w:r w:rsidR="00324607" w:rsidRPr="002F3B2E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="00324607" w:rsidRPr="002F3B2E">
              <w:rPr>
                <w:rFonts w:ascii="Times New Roman" w:hAnsi="Times New Roman"/>
                <w:i/>
                <w:sz w:val="24"/>
                <w:szCs w:val="24"/>
              </w:rPr>
              <w:t>ние изменч</w:t>
            </w:r>
            <w:r w:rsidR="00324607" w:rsidRPr="002F3B2E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324607" w:rsidRPr="002F3B2E">
              <w:rPr>
                <w:rFonts w:ascii="Times New Roman" w:hAnsi="Times New Roman"/>
                <w:i/>
                <w:sz w:val="24"/>
                <w:szCs w:val="24"/>
              </w:rPr>
              <w:t>вости орг</w:t>
            </w:r>
            <w:r w:rsidR="00324607" w:rsidRPr="002F3B2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324607" w:rsidRPr="002F3B2E">
              <w:rPr>
                <w:rFonts w:ascii="Times New Roman" w:hAnsi="Times New Roman"/>
                <w:i/>
                <w:sz w:val="24"/>
                <w:szCs w:val="24"/>
              </w:rPr>
              <w:t>низмов»</w:t>
            </w:r>
          </w:p>
        </w:tc>
        <w:tc>
          <w:tcPr>
            <w:tcW w:w="5386" w:type="dxa"/>
          </w:tcPr>
          <w:p w:rsidR="00324607" w:rsidRPr="002F3B2E" w:rsidRDefault="001D60D5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«изменчивость», «модификации», «м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дификац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онная изменчивость», «норма реакции». Характериз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ют закономерности модификационной изменчивости организмов. Приводят примеры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дификационной изменчивости и проявлений но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мы реакции. Устанавливают причинно- следстве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ные связи на пример</w:t>
            </w:r>
            <w:r w:rsidR="006B010B" w:rsidRPr="002F3B2E">
              <w:rPr>
                <w:rFonts w:ascii="Times New Roman" w:hAnsi="Times New Roman"/>
                <w:sz w:val="24"/>
                <w:szCs w:val="24"/>
              </w:rPr>
              <w:t>е организмов с широкой и у</w:t>
            </w:r>
            <w:r w:rsidR="006B010B"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="006B010B" w:rsidRPr="002F3B2E">
              <w:rPr>
                <w:rFonts w:ascii="Times New Roman" w:hAnsi="Times New Roman"/>
                <w:sz w:val="24"/>
                <w:szCs w:val="24"/>
              </w:rPr>
              <w:t xml:space="preserve">кой нормой реакции. 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6B010B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Закономе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ности изме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чивости. 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М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тационная изменч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="00324607" w:rsidRPr="002F3B2E">
              <w:rPr>
                <w:rFonts w:ascii="Times New Roman" w:hAnsi="Times New Roman"/>
                <w:sz w:val="24"/>
                <w:szCs w:val="24"/>
              </w:rPr>
              <w:t>вость</w:t>
            </w:r>
          </w:p>
        </w:tc>
        <w:tc>
          <w:tcPr>
            <w:tcW w:w="5386" w:type="dxa"/>
          </w:tcPr>
          <w:p w:rsidR="00324607" w:rsidRPr="002F3B2E" w:rsidRDefault="006B010B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«генные мутации», «хромосомные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тации», «геномные мутации», «утрата», «делеция», «дупликация», «инверсия», «синдром Дауна», «полиплоидия», «колхицин», «мутагенные вещ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ства». Характеризуют закономерности мутацио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ной изменчивости органи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мов. Приводят примеры мутаций у организмов. Сра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нивают модификации и мутации. Обсуждают пробл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мы изменчивости организмов.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Основы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лекции. 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боты Н. И. Вавилова</w:t>
            </w:r>
          </w:p>
        </w:tc>
        <w:tc>
          <w:tcPr>
            <w:tcW w:w="5386" w:type="dxa"/>
          </w:tcPr>
          <w:p w:rsidR="00324607" w:rsidRPr="002F3B2E" w:rsidRDefault="006B010B" w:rsidP="006B010B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Знакомятся с понятием «селекция», законом гом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логических рядов наследственной изменчивости. Характеризуют центры происхождения культу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ных растений. Сравнивают массовый и индивид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альный отбор. 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Основные методы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лекции ра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тений, ж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вотных</w:t>
            </w:r>
          </w:p>
        </w:tc>
        <w:tc>
          <w:tcPr>
            <w:tcW w:w="5386" w:type="dxa"/>
          </w:tcPr>
          <w:p w:rsidR="00324607" w:rsidRPr="002F3B2E" w:rsidRDefault="006B010B" w:rsidP="00776D0F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«селекция», «гибридизация», «массовый отбор», «индивидуальный отбор», «чистые 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нии», «близкородственное скрещивание», «гетер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зис», «межвидовая гибридизация», «искусстве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ный мутагенез», «биоте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нология», «антибиотики». </w:t>
            </w:r>
            <w:r w:rsidR="00776D0F" w:rsidRPr="002F3B2E">
              <w:rPr>
                <w:rFonts w:ascii="Times New Roman" w:hAnsi="Times New Roman"/>
                <w:sz w:val="24"/>
                <w:szCs w:val="24"/>
              </w:rPr>
              <w:t xml:space="preserve">Характеризуют 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 методы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лекционной работы</w:t>
            </w:r>
            <w:r w:rsidR="00776D0F" w:rsidRPr="002F3B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607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324607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607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324607" w:rsidRPr="002F3B2E" w:rsidRDefault="00324607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Обобщение по теме «О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гани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менный уровень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ган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зации»</w:t>
            </w:r>
          </w:p>
        </w:tc>
        <w:tc>
          <w:tcPr>
            <w:tcW w:w="5386" w:type="dxa"/>
          </w:tcPr>
          <w:p w:rsidR="00324607" w:rsidRPr="002F3B2E" w:rsidRDefault="00776D0F" w:rsidP="00776D0F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Дают характеристику и объясняют закономерн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сти 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следования признаков. Составляют схемы скрещив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ния. Устанавливают причинно-следственные связи. Решают задачи на моног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бридное скрещивание. 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следование признаков при неполном доминировании, дигибридное скр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щивание, наследование признаков, сцепленных с полом. Определяют понятия, формиру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мые в ходе изучения темы Составляют схемы скрещ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вания. Решают генетические задачи</w:t>
            </w:r>
          </w:p>
        </w:tc>
        <w:tc>
          <w:tcPr>
            <w:tcW w:w="1260" w:type="dxa"/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07" w:rsidRPr="002F3B2E" w:rsidRDefault="0032460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5E8" w:rsidRPr="002F3B2E" w:rsidTr="00D65703">
        <w:trPr>
          <w:gridAfter w:val="2"/>
          <w:wAfter w:w="14849" w:type="dxa"/>
          <w:trHeight w:val="171"/>
        </w:trPr>
        <w:tc>
          <w:tcPr>
            <w:tcW w:w="11140" w:type="dxa"/>
            <w:gridSpan w:val="7"/>
            <w:tcBorders>
              <w:right w:val="single" w:sz="4" w:space="0" w:color="auto"/>
            </w:tcBorders>
          </w:tcPr>
          <w:p w:rsidR="00F575E8" w:rsidRPr="002F3B2E" w:rsidRDefault="00F575E8" w:rsidP="00F575E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Популяционно - видовой ур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="005F6A2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вень  ( 8 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ч)</w:t>
            </w:r>
          </w:p>
        </w:tc>
      </w:tr>
      <w:tr w:rsidR="00F575E8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4</w:t>
            </w:r>
            <w:r w:rsidR="00B914D3" w:rsidRPr="002F3B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5E8" w:rsidRPr="002F3B2E" w:rsidRDefault="006E0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EF4263" w:rsidRDefault="00EF4263" w:rsidP="00137764">
            <w:pPr>
              <w:pStyle w:val="a6"/>
              <w:ind w:left="-26" w:right="-129"/>
              <w:rPr>
                <w:rFonts w:ascii="Times New Roman" w:hAnsi="Times New Roman"/>
                <w:i/>
                <w:sz w:val="24"/>
                <w:szCs w:val="24"/>
              </w:rPr>
            </w:pPr>
            <w:r w:rsidRPr="001E4EE8">
              <w:rPr>
                <w:rFonts w:ascii="Times New Roman" w:hAnsi="Times New Roman"/>
                <w:sz w:val="24"/>
                <w:szCs w:val="24"/>
              </w:rPr>
              <w:t>Популяцио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н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но-видовой уровень: о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б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щая характ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е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ристика</w:t>
            </w:r>
          </w:p>
          <w:p w:rsidR="00F575E8" w:rsidRPr="002F3B2E" w:rsidRDefault="0091488A" w:rsidP="00137764">
            <w:pPr>
              <w:pStyle w:val="a6"/>
              <w:ind w:left="-26" w:right="-129"/>
              <w:rPr>
                <w:rFonts w:ascii="Times New Roman" w:hAnsi="Times New Roman"/>
                <w:sz w:val="24"/>
                <w:szCs w:val="24"/>
              </w:rPr>
            </w:pPr>
            <w:r w:rsidRPr="0091488A">
              <w:rPr>
                <w:rFonts w:ascii="Times New Roman" w:hAnsi="Times New Roman"/>
                <w:i/>
                <w:sz w:val="24"/>
                <w:szCs w:val="24"/>
              </w:rPr>
              <w:t>Инстру</w:t>
            </w:r>
            <w:r w:rsidRPr="0091488A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91488A">
              <w:rPr>
                <w:rFonts w:ascii="Times New Roman" w:hAnsi="Times New Roman"/>
                <w:i/>
                <w:sz w:val="24"/>
                <w:szCs w:val="24"/>
              </w:rPr>
              <w:t>таж по т/б.</w:t>
            </w:r>
            <w:r w:rsidR="00F575E8" w:rsidRPr="002F3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75E8" w:rsidRPr="002F3B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Л/р № 4 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«Из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чение морфолог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ческого кр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терия в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F575E8" w:rsidRPr="002F3B2E">
              <w:rPr>
                <w:rFonts w:ascii="Times New Roman" w:hAnsi="Times New Roman"/>
                <w:i/>
                <w:sz w:val="24"/>
                <w:szCs w:val="24"/>
              </w:rPr>
              <w:t>да»</w:t>
            </w:r>
          </w:p>
        </w:tc>
        <w:tc>
          <w:tcPr>
            <w:tcW w:w="5386" w:type="dxa"/>
          </w:tcPr>
          <w:p w:rsidR="00F575E8" w:rsidRPr="002F3B2E" w:rsidRDefault="00B914D3" w:rsidP="00EF426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«вид», «морфологический критерий 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да», «физиологический критерий вида», «генет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ческий крит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рий вида», «экологический критерий вида», «географический критерий вида», «истор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ческий критерий вида», «ареал», Дают характер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стику критериев вида. Выполняют </w:t>
            </w:r>
            <w:r w:rsidR="00EF4263">
              <w:rPr>
                <w:rFonts w:ascii="Times New Roman" w:hAnsi="Times New Roman"/>
                <w:sz w:val="24"/>
                <w:szCs w:val="24"/>
              </w:rPr>
              <w:t>лабораторну</w:t>
            </w:r>
            <w:r w:rsidR="00EF4263">
              <w:rPr>
                <w:rFonts w:ascii="Times New Roman" w:hAnsi="Times New Roman"/>
                <w:sz w:val="24"/>
                <w:szCs w:val="24"/>
              </w:rPr>
              <w:t>ю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 работу по изучению морфологического крит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рия вида. Смысловое чтение</w:t>
            </w:r>
          </w:p>
        </w:tc>
        <w:tc>
          <w:tcPr>
            <w:tcW w:w="1260" w:type="dxa"/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6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4263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EF4263" w:rsidRPr="001E4EE8" w:rsidRDefault="00EF426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Экологич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ские факторы и условия ср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5386" w:type="dxa"/>
          </w:tcPr>
          <w:p w:rsidR="00EF4263" w:rsidRPr="002F3B2E" w:rsidRDefault="00EF4263" w:rsidP="00EF426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«абиотические экологические факторы», «биотические экологические факторы», «антроп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генные эк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логические факторы», «экологические условия», «вт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ричные климатические факторы». Дают характеристику основных экологических факторов и условий среды. Устанавливают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чинно- следственные связи на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мере влияния экологических условий на органи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мы. Смысловое чтение.</w:t>
            </w:r>
          </w:p>
        </w:tc>
        <w:tc>
          <w:tcPr>
            <w:tcW w:w="1260" w:type="dxa"/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6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EF4263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4263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EF4263" w:rsidRPr="002F3B2E" w:rsidRDefault="00EF426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Происхожд</w:t>
            </w: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е</w:t>
            </w: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ние видов Развитие эволюцио</w:t>
            </w: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н</w:t>
            </w: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ных пре</w:t>
            </w: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д</w:t>
            </w: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ставлений</w:t>
            </w:r>
          </w:p>
        </w:tc>
        <w:tc>
          <w:tcPr>
            <w:tcW w:w="5386" w:type="dxa"/>
          </w:tcPr>
          <w:p w:rsidR="00EF4263" w:rsidRPr="002F3B2E" w:rsidRDefault="00EF4263" w:rsidP="00EF426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 «эволюция», «теория Дарв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на», «движущие силы эволюции»«изменчивость», «естес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венный отбор», «искусственный отбор», «борьба за существование». Характеризуют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новные положения теории Ч. Дарв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260" w:type="dxa"/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5E8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4</w:t>
            </w:r>
            <w:r w:rsidR="00EF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5E8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575E8" w:rsidRPr="002F3B2E" w:rsidRDefault="00B914D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Популяция как элеме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тарная ед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ница вида</w:t>
            </w:r>
          </w:p>
        </w:tc>
        <w:tc>
          <w:tcPr>
            <w:tcW w:w="5386" w:type="dxa"/>
          </w:tcPr>
          <w:p w:rsidR="00F575E8" w:rsidRPr="002F3B2E" w:rsidRDefault="00B914D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«популяция», «свойства популяций», «биотич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ские сообщества». Описывают свойства популяций. Объясняют роль репродуктивной 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ляции в поддержании целостности вида Смысл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вое чтение.</w:t>
            </w:r>
          </w:p>
        </w:tc>
        <w:tc>
          <w:tcPr>
            <w:tcW w:w="1260" w:type="dxa"/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4D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914D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914D3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914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914D3" w:rsidRPr="002F3B2E" w:rsidRDefault="00EF426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Борьба за существов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ние. Ест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ственный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бор</w:t>
            </w:r>
          </w:p>
        </w:tc>
        <w:tc>
          <w:tcPr>
            <w:tcW w:w="5386" w:type="dxa"/>
          </w:tcPr>
          <w:p w:rsidR="00B914D3" w:rsidRPr="002F3B2E" w:rsidRDefault="00EF426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«внутривидовая борьба за существов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ние», «межвидовая борьба за существование», «борьба за существование с неблагоприятными условиями среды», «стабилизирующий естестве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ный отбор», «движущий естественный отбор». 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рактеризуют формы борьбы за существование и естественного отбора. Приводят примеры их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явления в природе. Разрабатывают эксп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рименты по изучению действий отбора.</w:t>
            </w:r>
          </w:p>
        </w:tc>
        <w:tc>
          <w:tcPr>
            <w:tcW w:w="1260" w:type="dxa"/>
          </w:tcPr>
          <w:p w:rsidR="00B914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D3" w:rsidRPr="002F3B2E" w:rsidRDefault="00B914D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6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4263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EF4263" w:rsidRPr="002F3B2E" w:rsidRDefault="00EF426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Видообраз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вание.  </w:t>
            </w:r>
          </w:p>
        </w:tc>
        <w:tc>
          <w:tcPr>
            <w:tcW w:w="5386" w:type="dxa"/>
          </w:tcPr>
          <w:p w:rsidR="00EF4263" w:rsidRPr="002F3B2E" w:rsidRDefault="00EF426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«микроэволюция», «изоляция», «вид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образов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ние», «географическое видообразование». Характеризуют механизмы географического вид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образования с использованием рисунка учебника. Смысловое чтение с последующим выдвижение гипотез о других возможных механизмах видоо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1260" w:type="dxa"/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6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EF4263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4263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EF4263" w:rsidRPr="00EF4263" w:rsidRDefault="00EF426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EF4263">
              <w:rPr>
                <w:rFonts w:ascii="Times New Roman" w:hAnsi="Times New Roman"/>
                <w:sz w:val="24"/>
                <w:szCs w:val="24"/>
              </w:rPr>
              <w:t>Макроэв</w:t>
            </w:r>
            <w:r w:rsidRPr="00EF4263">
              <w:rPr>
                <w:rFonts w:ascii="Times New Roman" w:hAnsi="Times New Roman"/>
                <w:sz w:val="24"/>
                <w:szCs w:val="24"/>
              </w:rPr>
              <w:t>о</w:t>
            </w:r>
            <w:r w:rsidRPr="00EF4263">
              <w:rPr>
                <w:rFonts w:ascii="Times New Roman" w:hAnsi="Times New Roman"/>
                <w:sz w:val="24"/>
                <w:szCs w:val="24"/>
              </w:rPr>
              <w:t>люция</w:t>
            </w:r>
          </w:p>
        </w:tc>
        <w:tc>
          <w:tcPr>
            <w:tcW w:w="5386" w:type="dxa"/>
          </w:tcPr>
          <w:p w:rsidR="00EF4263" w:rsidRPr="002F3B2E" w:rsidRDefault="00EF426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«макроэволюция», «направления эв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люции», «биологический прогресс», «биологич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ский регресс», «ароморфоз», «идиоадаптация», «дегенерация». Характеризуют главные направл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эволюции. Сравнивают микро- и макроэвол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цию. Обсуждают проблемы макроэволюции с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ноклассниками и учителем. Работают с дополн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тельными информационными источниками с ц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лью подготовки сообщения или мультимедиа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зентации о фактах, доказывающих эволюцию</w:t>
            </w:r>
          </w:p>
        </w:tc>
        <w:tc>
          <w:tcPr>
            <w:tcW w:w="1260" w:type="dxa"/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6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EF4263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F4263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EF4263" w:rsidRPr="00EF4263" w:rsidRDefault="00EF4263" w:rsidP="008E0253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Обобщение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E0253">
              <w:rPr>
                <w:rFonts w:ascii="Times New Roman" w:hAnsi="Times New Roman"/>
                <w:sz w:val="24"/>
                <w:szCs w:val="24"/>
              </w:rPr>
              <w:t>П</w:t>
            </w:r>
            <w:r w:rsidR="008E0253"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="008E0253" w:rsidRPr="002F3B2E">
              <w:rPr>
                <w:rFonts w:ascii="Times New Roman" w:hAnsi="Times New Roman"/>
                <w:sz w:val="24"/>
                <w:szCs w:val="24"/>
              </w:rPr>
              <w:t>пуляцио</w:t>
            </w:r>
            <w:r w:rsidR="008E0253"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="008E0253">
              <w:rPr>
                <w:rFonts w:ascii="Times New Roman" w:hAnsi="Times New Roman"/>
                <w:sz w:val="24"/>
                <w:szCs w:val="24"/>
              </w:rPr>
              <w:t xml:space="preserve">но-видовой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уровень»</w:t>
            </w:r>
          </w:p>
        </w:tc>
        <w:tc>
          <w:tcPr>
            <w:tcW w:w="5386" w:type="dxa"/>
          </w:tcPr>
          <w:p w:rsidR="00EF4263" w:rsidRPr="002F3B2E" w:rsidRDefault="008E0253" w:rsidP="008E025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Дают характеристику популяционно-видового  </w:t>
            </w:r>
            <w:r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. Устанавливают причинно- следственные связи. Выполняют задания учит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260" w:type="dxa"/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63" w:rsidRPr="002F3B2E" w:rsidRDefault="00EF426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5E8" w:rsidRPr="002F3B2E" w:rsidTr="00D65703">
        <w:trPr>
          <w:gridAfter w:val="2"/>
          <w:wAfter w:w="14849" w:type="dxa"/>
          <w:trHeight w:val="171"/>
        </w:trPr>
        <w:tc>
          <w:tcPr>
            <w:tcW w:w="11140" w:type="dxa"/>
            <w:gridSpan w:val="7"/>
            <w:tcBorders>
              <w:right w:val="single" w:sz="4" w:space="0" w:color="auto"/>
            </w:tcBorders>
          </w:tcPr>
          <w:p w:rsidR="00F575E8" w:rsidRPr="002F3B2E" w:rsidRDefault="00F575E8" w:rsidP="00F575E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Экосистемный ур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="008E025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вень ( 6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ч)</w:t>
            </w:r>
          </w:p>
        </w:tc>
      </w:tr>
      <w:tr w:rsidR="00F575E8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F575E8" w:rsidRPr="002F3B2E" w:rsidRDefault="008E025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575E8" w:rsidRPr="002F3B2E" w:rsidRDefault="006E060F" w:rsidP="0070410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041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7041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575E8" w:rsidRPr="002F3B2E" w:rsidRDefault="00B515E1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Сообщество. Экосистема. Био</w:t>
            </w:r>
            <w:r w:rsidR="008E0253">
              <w:rPr>
                <w:rFonts w:ascii="Times New Roman" w:hAnsi="Times New Roman"/>
                <w:sz w:val="24"/>
                <w:szCs w:val="24"/>
              </w:rPr>
              <w:t>гео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ценоз</w:t>
            </w:r>
          </w:p>
        </w:tc>
        <w:tc>
          <w:tcPr>
            <w:tcW w:w="5386" w:type="dxa"/>
          </w:tcPr>
          <w:p w:rsidR="00F575E8" w:rsidRPr="002F3B2E" w:rsidRDefault="00EF3DF1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«биотическое сообщество», «биоценоз», «экосистема», «биогеоценоз». Описывают и сра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нивают эк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системы различного уровня. Приводят примеры экосистем разного уровня. Характериз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ют аквариум как 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кусственную экосистему</w:t>
            </w:r>
          </w:p>
        </w:tc>
        <w:tc>
          <w:tcPr>
            <w:tcW w:w="1260" w:type="dxa"/>
          </w:tcPr>
          <w:p w:rsidR="00F575E8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E8" w:rsidRPr="002F3B2E" w:rsidRDefault="00F575E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515E1" w:rsidRPr="002F3B2E" w:rsidRDefault="008E025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15E1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515E1" w:rsidRPr="002F3B2E" w:rsidRDefault="00B515E1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8E0253">
              <w:rPr>
                <w:rFonts w:ascii="Times New Roman" w:hAnsi="Times New Roman"/>
                <w:sz w:val="24"/>
                <w:szCs w:val="24"/>
              </w:rPr>
              <w:t xml:space="preserve"> и структура 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общества</w:t>
            </w:r>
          </w:p>
        </w:tc>
        <w:tc>
          <w:tcPr>
            <w:tcW w:w="5386" w:type="dxa"/>
          </w:tcPr>
          <w:p w:rsidR="00B515E1" w:rsidRPr="002F3B2E" w:rsidRDefault="00EF3DF1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«видовое разнообразие», «видовой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став», «автотрофы», «гетеротрофы», «продуце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ты», «консуме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ты»,  «редуценты». Характеризуют морфологич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скую и пространственную структуру сообществ. Анал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зируют структуру биотических сообществ по схеме.</w:t>
            </w:r>
          </w:p>
        </w:tc>
        <w:tc>
          <w:tcPr>
            <w:tcW w:w="1260" w:type="dxa"/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0253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8E0253" w:rsidRPr="002F3B2E" w:rsidRDefault="008E025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E0253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8E0253" w:rsidRPr="002F3B2E" w:rsidRDefault="008E025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8E0253" w:rsidRPr="002F3B2E" w:rsidRDefault="008E025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1E4EE8">
              <w:rPr>
                <w:rFonts w:ascii="Times New Roman" w:eastAsia="Noto Sans CJK SC Regular" w:hAnsi="Times New Roman"/>
                <w:kern w:val="3"/>
                <w:sz w:val="24"/>
                <w:szCs w:val="24"/>
                <w:lang w:eastAsia="zh-CN" w:bidi="hi-IN"/>
              </w:rPr>
              <w:t>Межвидовые отношения организмов в экосистеме</w:t>
            </w:r>
          </w:p>
        </w:tc>
        <w:tc>
          <w:tcPr>
            <w:tcW w:w="5386" w:type="dxa"/>
          </w:tcPr>
          <w:p w:rsidR="008E0253" w:rsidRPr="002F3B2E" w:rsidRDefault="00ED72FA" w:rsidP="00ED72F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</w:t>
            </w:r>
            <w:r>
              <w:rPr>
                <w:rFonts w:ascii="Times New Roman" w:hAnsi="Times New Roman"/>
                <w:sz w:val="24"/>
                <w:szCs w:val="24"/>
              </w:rPr>
              <w:t>: «нейтрализм», «аменсализм», «комме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сализм», «симбиоз», «протокооперация», «м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туаклизм», «конкуренция», «хищничество», «пар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зитизм». Решают экологические задачи на прим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нение экологических закономерностей.</w:t>
            </w:r>
          </w:p>
        </w:tc>
        <w:tc>
          <w:tcPr>
            <w:tcW w:w="1260" w:type="dxa"/>
          </w:tcPr>
          <w:p w:rsidR="008E0253" w:rsidRPr="002F3B2E" w:rsidRDefault="008E025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53" w:rsidRPr="002F3B2E" w:rsidRDefault="008E025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515E1" w:rsidRPr="002F3B2E" w:rsidRDefault="008E025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15E1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515E1" w:rsidRPr="002F3B2E" w:rsidRDefault="00B515E1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Потоки 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щества и энергии в экосист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ме</w:t>
            </w:r>
          </w:p>
        </w:tc>
        <w:tc>
          <w:tcPr>
            <w:tcW w:w="5386" w:type="dxa"/>
          </w:tcPr>
          <w:p w:rsidR="00B515E1" w:rsidRPr="002F3B2E" w:rsidRDefault="00EF3DF1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«пирамида численности и биомассы» «чистая, первичная, вторичная продукции плод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родие». Сравнивают чистую, первичную, втори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ную продукцию. Дают характеристику роли авт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трофных и гетеротрофных организмов в экосист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ме. Решают экологические задачи на применение экологические задачи</w:t>
            </w:r>
          </w:p>
        </w:tc>
        <w:tc>
          <w:tcPr>
            <w:tcW w:w="1260" w:type="dxa"/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515E1" w:rsidRPr="002F3B2E" w:rsidRDefault="00D21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15E1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515E1" w:rsidRPr="002F3B2E" w:rsidRDefault="00B515E1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Саморазв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тие экос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стемы</w:t>
            </w:r>
          </w:p>
        </w:tc>
        <w:tc>
          <w:tcPr>
            <w:tcW w:w="5386" w:type="dxa"/>
          </w:tcPr>
          <w:p w:rsidR="00B515E1" w:rsidRPr="002F3B2E" w:rsidRDefault="002C47E1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формируемые в ходе изуч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темы: «равновесие», «первичная сукцессия», «втори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ная сукцессия». Характеризуют процессы саморазвития экосистемы. Сравнивают первичную и вторичную сукцессии. Разрабатывают план ур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ку - экскурсии</w:t>
            </w:r>
          </w:p>
        </w:tc>
        <w:tc>
          <w:tcPr>
            <w:tcW w:w="1260" w:type="dxa"/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515E1" w:rsidRPr="002F3B2E" w:rsidRDefault="00D21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15E1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515E1" w:rsidRPr="002F3B2E" w:rsidRDefault="00B515E1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i/>
                <w:sz w:val="24"/>
                <w:szCs w:val="24"/>
              </w:rPr>
              <w:t>Обобщение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 по теме «Экосисте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ный ур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вень»</w:t>
            </w:r>
            <w:r w:rsidR="00EF5218">
              <w:rPr>
                <w:rFonts w:ascii="Times New Roman" w:hAnsi="Times New Roman"/>
                <w:sz w:val="24"/>
                <w:szCs w:val="24"/>
              </w:rPr>
              <w:t>. Эк</w:t>
            </w:r>
            <w:r w:rsidR="00EF5218">
              <w:rPr>
                <w:rFonts w:ascii="Times New Roman" w:hAnsi="Times New Roman"/>
                <w:sz w:val="24"/>
                <w:szCs w:val="24"/>
              </w:rPr>
              <w:t>с</w:t>
            </w:r>
            <w:r w:rsidR="00EF5218">
              <w:rPr>
                <w:rFonts w:ascii="Times New Roman" w:hAnsi="Times New Roman"/>
                <w:sz w:val="24"/>
                <w:szCs w:val="24"/>
              </w:rPr>
              <w:t>курсия в би</w:t>
            </w:r>
            <w:r w:rsidR="00EF5218">
              <w:rPr>
                <w:rFonts w:ascii="Times New Roman" w:hAnsi="Times New Roman"/>
                <w:sz w:val="24"/>
                <w:szCs w:val="24"/>
              </w:rPr>
              <w:t>о</w:t>
            </w:r>
            <w:r w:rsidR="00EF5218">
              <w:rPr>
                <w:rFonts w:ascii="Times New Roman" w:hAnsi="Times New Roman"/>
                <w:sz w:val="24"/>
                <w:szCs w:val="24"/>
              </w:rPr>
              <w:t>геоценоз.</w:t>
            </w:r>
          </w:p>
        </w:tc>
        <w:tc>
          <w:tcPr>
            <w:tcW w:w="5386" w:type="dxa"/>
          </w:tcPr>
          <w:p w:rsidR="00B515E1" w:rsidRPr="002F3B2E" w:rsidRDefault="002C47E1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понятия, сформированные в ходе 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чения темы. Отрабатывают умения формулировать гипотезы, конструировать, проводить экспериме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ты, оц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нивать</w:t>
            </w:r>
            <w:r w:rsidR="00EF5218">
              <w:rPr>
                <w:rFonts w:ascii="Times New Roman" w:hAnsi="Times New Roman"/>
                <w:sz w:val="24"/>
                <w:szCs w:val="24"/>
              </w:rPr>
              <w:t>, оформлять наблюдения экскурсии</w:t>
            </w:r>
          </w:p>
        </w:tc>
        <w:tc>
          <w:tcPr>
            <w:tcW w:w="1260" w:type="dxa"/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11140" w:type="dxa"/>
            <w:gridSpan w:val="7"/>
            <w:tcBorders>
              <w:right w:val="single" w:sz="4" w:space="0" w:color="auto"/>
            </w:tcBorders>
          </w:tcPr>
          <w:p w:rsidR="00B515E1" w:rsidRPr="002F3B2E" w:rsidRDefault="00B515E1" w:rsidP="002C47E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Биосферный ур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вень (</w:t>
            </w:r>
            <w:r w:rsidR="00D216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11</w:t>
            </w:r>
            <w:r w:rsidR="002C47E1"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2F3B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ч)</w:t>
            </w: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515E1" w:rsidRPr="002F3B2E" w:rsidRDefault="00D21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15E1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515E1" w:rsidRPr="002F3B2E" w:rsidRDefault="00B515E1" w:rsidP="00D2160F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Биосфера. </w:t>
            </w:r>
            <w:r w:rsidR="00500E1C" w:rsidRPr="002F3B2E">
              <w:rPr>
                <w:rFonts w:ascii="Times New Roman" w:hAnsi="Times New Roman"/>
                <w:sz w:val="24"/>
                <w:szCs w:val="24"/>
              </w:rPr>
              <w:t>Средообр</w:t>
            </w:r>
            <w:r w:rsidR="00500E1C"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="00500E1C" w:rsidRPr="002F3B2E">
              <w:rPr>
                <w:rFonts w:ascii="Times New Roman" w:hAnsi="Times New Roman"/>
                <w:sz w:val="24"/>
                <w:szCs w:val="24"/>
              </w:rPr>
              <w:t>зующая де</w:t>
            </w:r>
            <w:r w:rsidR="00500E1C" w:rsidRPr="002F3B2E">
              <w:rPr>
                <w:rFonts w:ascii="Times New Roman" w:hAnsi="Times New Roman"/>
                <w:sz w:val="24"/>
                <w:szCs w:val="24"/>
              </w:rPr>
              <w:t>я</w:t>
            </w:r>
            <w:r w:rsidR="00500E1C" w:rsidRPr="002F3B2E">
              <w:rPr>
                <w:rFonts w:ascii="Times New Roman" w:hAnsi="Times New Roman"/>
                <w:sz w:val="24"/>
                <w:szCs w:val="24"/>
              </w:rPr>
              <w:t>тельность орг</w:t>
            </w:r>
            <w:r w:rsidR="00500E1C"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="00500E1C" w:rsidRPr="002F3B2E">
              <w:rPr>
                <w:rFonts w:ascii="Times New Roman" w:hAnsi="Times New Roman"/>
                <w:sz w:val="24"/>
                <w:szCs w:val="24"/>
              </w:rPr>
              <w:t>низмов</w:t>
            </w:r>
          </w:p>
        </w:tc>
        <w:tc>
          <w:tcPr>
            <w:tcW w:w="5386" w:type="dxa"/>
          </w:tcPr>
          <w:p w:rsidR="00B515E1" w:rsidRPr="002F3B2E" w:rsidRDefault="00500E1C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 «биосфера», «водная среда», «н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земно- воздушная среда», «почва», «организмы как среда обитания», «механическое воздействие», «физ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ко-химическое воздействие», «перемещение вещества», «гумус», «фильтрация». Характериз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ют биосферу как глобальную экосистему. Прив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дят примеры воздейс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вия живых организмов на различные среды жи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ни.</w:t>
            </w:r>
          </w:p>
        </w:tc>
        <w:tc>
          <w:tcPr>
            <w:tcW w:w="1260" w:type="dxa"/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515E1" w:rsidRPr="002F3B2E" w:rsidRDefault="00D21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15E1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515E1" w:rsidRPr="002F3B2E" w:rsidRDefault="00B515E1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Круговорот 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ществ в биосф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ре</w:t>
            </w:r>
          </w:p>
        </w:tc>
        <w:tc>
          <w:tcPr>
            <w:tcW w:w="5386" w:type="dxa"/>
          </w:tcPr>
          <w:p w:rsidR="00B515E1" w:rsidRPr="002F3B2E" w:rsidRDefault="00500E1C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 «биогеохимический цикл», «биогенные (питательные) вещества», «микр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трофные 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щества», «макротрофные вещества», «микроэлементы». Характеризуют основные би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геохимические циклы на Земле, используя илл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ю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страции учебника. Устанавливают причинно- следственные связи между биомассой (продукти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ностью) вида и его значением в поддержании функционирования сообщества</w:t>
            </w:r>
          </w:p>
        </w:tc>
        <w:tc>
          <w:tcPr>
            <w:tcW w:w="1260" w:type="dxa"/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15E1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B515E1" w:rsidRPr="002F3B2E" w:rsidRDefault="00D2160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515E1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E060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B515E1" w:rsidRPr="002F3B2E" w:rsidRDefault="00D2160F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Эволюция биосферы</w:t>
            </w:r>
          </w:p>
        </w:tc>
        <w:tc>
          <w:tcPr>
            <w:tcW w:w="5386" w:type="dxa"/>
          </w:tcPr>
          <w:p w:rsidR="00B515E1" w:rsidRPr="002F3B2E" w:rsidRDefault="00D2160F" w:rsidP="00137764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понятия: «живое вещество», «</w:t>
            </w:r>
            <w:r w:rsidR="00F215EF">
              <w:rPr>
                <w:rFonts w:ascii="Times New Roman" w:hAnsi="Times New Roman"/>
                <w:sz w:val="24"/>
                <w:szCs w:val="24"/>
              </w:rPr>
              <w:t>костное вещество», «экологический кризис». Характер</w:t>
            </w:r>
            <w:r w:rsidR="00F215EF">
              <w:rPr>
                <w:rFonts w:ascii="Times New Roman" w:hAnsi="Times New Roman"/>
                <w:sz w:val="24"/>
                <w:szCs w:val="24"/>
              </w:rPr>
              <w:t>и</w:t>
            </w:r>
            <w:r w:rsidR="00F215EF">
              <w:rPr>
                <w:rFonts w:ascii="Times New Roman" w:hAnsi="Times New Roman"/>
                <w:sz w:val="24"/>
                <w:szCs w:val="24"/>
              </w:rPr>
              <w:t>зуют процессы раннего этапа эволюции биосферы. Сравнивают особенности круговорота углерода на разны</w:t>
            </w:r>
            <w:r w:rsidR="00137764">
              <w:rPr>
                <w:rFonts w:ascii="Times New Roman" w:hAnsi="Times New Roman"/>
                <w:sz w:val="24"/>
                <w:szCs w:val="24"/>
              </w:rPr>
              <w:t xml:space="preserve">х этапах эволюции биосферы. </w:t>
            </w:r>
            <w:r w:rsidR="00F215EF">
              <w:rPr>
                <w:rFonts w:ascii="Times New Roman" w:hAnsi="Times New Roman"/>
                <w:sz w:val="24"/>
                <w:szCs w:val="24"/>
              </w:rPr>
              <w:t>Объясняют возможные причины экологических криз</w:t>
            </w:r>
            <w:r w:rsidR="00F215EF">
              <w:rPr>
                <w:rFonts w:ascii="Times New Roman" w:hAnsi="Times New Roman"/>
                <w:sz w:val="24"/>
                <w:szCs w:val="24"/>
              </w:rPr>
              <w:t>и</w:t>
            </w:r>
            <w:r w:rsidR="00F215EF">
              <w:rPr>
                <w:rFonts w:ascii="Times New Roman" w:hAnsi="Times New Roman"/>
                <w:sz w:val="24"/>
                <w:szCs w:val="24"/>
              </w:rPr>
              <w:t>сов.</w:t>
            </w:r>
          </w:p>
        </w:tc>
        <w:tc>
          <w:tcPr>
            <w:tcW w:w="1260" w:type="dxa"/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E1" w:rsidRPr="002F3B2E" w:rsidRDefault="00B515E1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42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B2F42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2F42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26567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B2F42" w:rsidRPr="002F3B2E" w:rsidRDefault="005B2F42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Гипотезы возникнов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 жизни</w:t>
            </w:r>
          </w:p>
        </w:tc>
        <w:tc>
          <w:tcPr>
            <w:tcW w:w="5386" w:type="dxa"/>
          </w:tcPr>
          <w:p w:rsidR="005B2F42" w:rsidRPr="002F3B2E" w:rsidRDefault="00B710F8" w:rsidP="00B710F8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 «креационизм», «самопрои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вольное зарождение», «гипотеза стационарного состояния», «гипотеза панспермии», «гипотеза биохимической эволюции». Характеризуют осно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ные гипотезы возникновения жизни на Земле.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суждают вопрос возникновения жизни с однокла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сниками и учителем </w:t>
            </w:r>
          </w:p>
        </w:tc>
        <w:tc>
          <w:tcPr>
            <w:tcW w:w="1260" w:type="dxa"/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42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B2F42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2F42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6567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B2F42" w:rsidRPr="002F3B2E" w:rsidRDefault="005B2F42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Развитие представл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ний о во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никновении жизни. 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временное состояние пр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блемы</w:t>
            </w:r>
          </w:p>
        </w:tc>
        <w:tc>
          <w:tcPr>
            <w:tcW w:w="5386" w:type="dxa"/>
          </w:tcPr>
          <w:p w:rsidR="005B2F42" w:rsidRPr="002F3B2E" w:rsidRDefault="00B710F8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 «коацерваты», «пробионты», «гипотеза симбиотического происхождения эук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риотич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ских клеток», «гипотеза происхождения эукариотич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ских клеток и их органоидов путем впячивания клето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ной мембраны», «прогенот», «эубактерии», «архебактерии». Характеризуют 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новные этапы возникн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вения и развития жизни на Земле.</w:t>
            </w:r>
          </w:p>
        </w:tc>
        <w:tc>
          <w:tcPr>
            <w:tcW w:w="1260" w:type="dxa"/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http://files.school-collection.edu.ru/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42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B2F42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2F42" w:rsidRPr="002F3B2E" w:rsidRDefault="00DD338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6567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B2F42" w:rsidRPr="002F3B2E" w:rsidRDefault="005B2F42" w:rsidP="00F215EF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 xml:space="preserve">Развитие жизни </w:t>
            </w:r>
            <w:r w:rsidR="00F215EF">
              <w:rPr>
                <w:rFonts w:ascii="Times New Roman" w:hAnsi="Times New Roman"/>
                <w:sz w:val="24"/>
                <w:szCs w:val="24"/>
              </w:rPr>
              <w:t>на Земле. Эры древнейшей и древней жизни.</w:t>
            </w:r>
          </w:p>
        </w:tc>
        <w:tc>
          <w:tcPr>
            <w:tcW w:w="5386" w:type="dxa"/>
          </w:tcPr>
          <w:p w:rsidR="005B2F42" w:rsidRPr="002F3B2E" w:rsidRDefault="00A56C28" w:rsidP="00A56C28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  эра», «период», «эпоха», «архей», «протерозой», «палеозой», «мезозой», «кайнозой», «кембрий», «ордовик», «силур», «д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вон», «карбон», «пермь», «трилобиты», «риниоф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ты», «кистеперые рыбы», «стегоцефалы», «и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х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тиостеги», «терапсиды».Характеризуют развитие жизни на Земле в эры древнейшей и древней жи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ни. Приводят примеры орг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низмов, населявших Землю в эры древнейшей и древней жизни. Уст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навливают причинно- следстве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ные связи между условиями среды обитания и эволюционными процессами у различных групп организмов.</w:t>
            </w:r>
          </w:p>
        </w:tc>
        <w:tc>
          <w:tcPr>
            <w:tcW w:w="1260" w:type="dxa"/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42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B2F42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2F42" w:rsidRPr="002F3B2E" w:rsidRDefault="0026567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B2F42" w:rsidRPr="002F3B2E" w:rsidRDefault="005B2F42" w:rsidP="00A56C28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Развитие жизни в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зозое и ка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й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 xml:space="preserve">нозое. </w:t>
            </w:r>
          </w:p>
        </w:tc>
        <w:tc>
          <w:tcPr>
            <w:tcW w:w="5386" w:type="dxa"/>
          </w:tcPr>
          <w:p w:rsidR="005B2F42" w:rsidRPr="002F3B2E" w:rsidRDefault="00A56C28" w:rsidP="00513697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понятия: «триас», «юра», «мел»</w:t>
            </w:r>
            <w:r w:rsidR="0091488A">
              <w:rPr>
                <w:rFonts w:ascii="Times New Roman" w:hAnsi="Times New Roman"/>
                <w:sz w:val="24"/>
                <w:szCs w:val="24"/>
              </w:rPr>
              <w:t>, «д</w:t>
            </w:r>
            <w:r w:rsidR="0091488A">
              <w:rPr>
                <w:rFonts w:ascii="Times New Roman" w:hAnsi="Times New Roman"/>
                <w:sz w:val="24"/>
                <w:szCs w:val="24"/>
              </w:rPr>
              <w:t>и</w:t>
            </w:r>
            <w:r w:rsidR="0091488A">
              <w:rPr>
                <w:rFonts w:ascii="Times New Roman" w:hAnsi="Times New Roman"/>
                <w:sz w:val="24"/>
                <w:szCs w:val="24"/>
              </w:rPr>
              <w:t>нозавры», «палеоген», «неоген», «антропоген». Характеризуют основные периоды развития жизни на Земле в мезозое и кайнозое. Приводят примеры организмов, населяющих Землю в кайнозое и м</w:t>
            </w:r>
            <w:r w:rsidR="0091488A">
              <w:rPr>
                <w:rFonts w:ascii="Times New Roman" w:hAnsi="Times New Roman"/>
                <w:sz w:val="24"/>
                <w:szCs w:val="24"/>
              </w:rPr>
              <w:t>е</w:t>
            </w:r>
            <w:r w:rsidR="0091488A">
              <w:rPr>
                <w:rFonts w:ascii="Times New Roman" w:hAnsi="Times New Roman"/>
                <w:sz w:val="24"/>
                <w:szCs w:val="24"/>
              </w:rPr>
              <w:t>зозое. Устанавливают причинно- следственные связи между условиями среды обитания и эвол</w:t>
            </w:r>
            <w:r w:rsidR="0091488A">
              <w:rPr>
                <w:rFonts w:ascii="Times New Roman" w:hAnsi="Times New Roman"/>
                <w:sz w:val="24"/>
                <w:szCs w:val="24"/>
              </w:rPr>
              <w:t>ю</w:t>
            </w:r>
            <w:r w:rsidR="0091488A">
              <w:rPr>
                <w:rFonts w:ascii="Times New Roman" w:hAnsi="Times New Roman"/>
                <w:sz w:val="24"/>
                <w:szCs w:val="24"/>
              </w:rPr>
              <w:t>ционными процессами у различных  органи</w:t>
            </w:r>
            <w:r w:rsidR="0091488A">
              <w:rPr>
                <w:rFonts w:ascii="Times New Roman" w:hAnsi="Times New Roman"/>
                <w:sz w:val="24"/>
                <w:szCs w:val="24"/>
              </w:rPr>
              <w:t>з</w:t>
            </w:r>
            <w:r w:rsidR="0091488A">
              <w:rPr>
                <w:rFonts w:ascii="Times New Roman" w:hAnsi="Times New Roman"/>
                <w:sz w:val="24"/>
                <w:szCs w:val="24"/>
              </w:rPr>
              <w:t>мов.</w:t>
            </w:r>
          </w:p>
        </w:tc>
        <w:tc>
          <w:tcPr>
            <w:tcW w:w="1260" w:type="dxa"/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42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B2F42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2F42" w:rsidRPr="002F3B2E" w:rsidRDefault="00DD338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6567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B2F42" w:rsidRPr="002F3B2E" w:rsidRDefault="00F215EF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1E4EE8">
              <w:rPr>
                <w:rFonts w:ascii="Times New Roman" w:hAnsi="Times New Roman"/>
                <w:sz w:val="24"/>
                <w:szCs w:val="24"/>
              </w:rPr>
              <w:t>Обобща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ю</w:t>
            </w:r>
            <w:r w:rsidRPr="001E4EE8">
              <w:rPr>
                <w:rFonts w:ascii="Times New Roman" w:hAnsi="Times New Roman"/>
                <w:sz w:val="24"/>
                <w:szCs w:val="24"/>
              </w:rPr>
              <w:t>щий урок-экскурсия</w:t>
            </w:r>
          </w:p>
        </w:tc>
        <w:tc>
          <w:tcPr>
            <w:tcW w:w="5386" w:type="dxa"/>
          </w:tcPr>
          <w:p w:rsidR="005B2F42" w:rsidRPr="002F3B2E" w:rsidRDefault="00F215EF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отчёт о краеведческой экскурсии в музей</w:t>
            </w:r>
          </w:p>
        </w:tc>
        <w:tc>
          <w:tcPr>
            <w:tcW w:w="1260" w:type="dxa"/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F42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5B2F42" w:rsidRPr="002F3B2E" w:rsidRDefault="002F3B2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6</w:t>
            </w:r>
            <w:r w:rsidR="00F215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2F42" w:rsidRPr="002F3B2E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65678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5B2F42" w:rsidRPr="002F3B2E" w:rsidRDefault="002F3B2E" w:rsidP="00F215EF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Антропоге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ное возде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й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ствие на би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сферу..</w:t>
            </w:r>
          </w:p>
        </w:tc>
        <w:tc>
          <w:tcPr>
            <w:tcW w:w="5386" w:type="dxa"/>
          </w:tcPr>
          <w:p w:rsidR="005B2F42" w:rsidRPr="002F3B2E" w:rsidRDefault="002F3B2E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 «антропогенное воздействие на биосферу», «ноосфера», «природные ресу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сы».</w:t>
            </w:r>
            <w:r w:rsidR="009C4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Характеризуют человека как биосоциальное сущ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ство. Описывают экологическую ситуацию в своей м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стности. Устанавливают причинно-следственные связи между деятельностью челов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ка и экологическими кр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и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зисами</w:t>
            </w:r>
          </w:p>
        </w:tc>
        <w:tc>
          <w:tcPr>
            <w:tcW w:w="1260" w:type="dxa"/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42" w:rsidRPr="002F3B2E" w:rsidRDefault="005B2F4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15EF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F215EF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215EF" w:rsidRDefault="00DD338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0410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F215EF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F215EF" w:rsidRPr="002F3B2E" w:rsidRDefault="00F215EF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Основы р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ционального природ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пользования</w:t>
            </w:r>
          </w:p>
        </w:tc>
        <w:tc>
          <w:tcPr>
            <w:tcW w:w="5386" w:type="dxa"/>
          </w:tcPr>
          <w:p w:rsidR="00F215EF" w:rsidRPr="002F3B2E" w:rsidRDefault="00141343" w:rsidP="0014134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Определяют понятия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«рациональное природопол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зование», «общество одноразового потребления». Обсуждают основные принципы рационального использования природных ресурсов</w:t>
            </w:r>
          </w:p>
        </w:tc>
        <w:tc>
          <w:tcPr>
            <w:tcW w:w="1260" w:type="dxa"/>
          </w:tcPr>
          <w:p w:rsidR="00F215EF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EF" w:rsidRPr="002F3B2E" w:rsidRDefault="00F215EF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B2E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2F3B2E" w:rsidRPr="002F3B2E" w:rsidRDefault="00141343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F3B2E" w:rsidRPr="002F3B2E" w:rsidRDefault="00265678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2F3B2E" w:rsidRPr="002F3B2E" w:rsidRDefault="002F3B2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2F3B2E" w:rsidRPr="002F3B2E" w:rsidRDefault="00141343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щий урок - конференция</w:t>
            </w:r>
          </w:p>
        </w:tc>
        <w:tc>
          <w:tcPr>
            <w:tcW w:w="5386" w:type="dxa"/>
          </w:tcPr>
          <w:p w:rsidR="002F3B2E" w:rsidRPr="002F3B2E" w:rsidRDefault="00141343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Выступают с сообщениями по теме. Представляют результаты учебно- исследовательской проектной деятельности</w:t>
            </w:r>
          </w:p>
        </w:tc>
        <w:tc>
          <w:tcPr>
            <w:tcW w:w="1260" w:type="dxa"/>
          </w:tcPr>
          <w:p w:rsidR="002F3B2E" w:rsidRPr="002F3B2E" w:rsidRDefault="002F3B2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2E" w:rsidRPr="002F3B2E" w:rsidRDefault="002F3B2E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1DB" w:rsidRPr="002F3B2E" w:rsidTr="00D65703">
        <w:trPr>
          <w:gridAfter w:val="2"/>
          <w:wAfter w:w="14849" w:type="dxa"/>
          <w:trHeight w:val="171"/>
        </w:trPr>
        <w:tc>
          <w:tcPr>
            <w:tcW w:w="474" w:type="dxa"/>
            <w:tcBorders>
              <w:right w:val="single" w:sz="4" w:space="0" w:color="auto"/>
            </w:tcBorders>
          </w:tcPr>
          <w:p w:rsidR="004C41DB" w:rsidRDefault="004C41DB" w:rsidP="00137764">
            <w:pPr>
              <w:pStyle w:val="a6"/>
              <w:tabs>
                <w:tab w:val="left" w:pos="366"/>
              </w:tabs>
              <w:ind w:left="-5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0164E">
              <w:rPr>
                <w:rFonts w:ascii="Times New Roman" w:hAnsi="Times New Roman"/>
                <w:sz w:val="24"/>
                <w:szCs w:val="24"/>
              </w:rPr>
              <w:t>7-68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41DB" w:rsidRDefault="00704106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:rsidR="004C41DB" w:rsidRPr="002F3B2E" w:rsidRDefault="004C41DB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</w:tcPr>
          <w:p w:rsidR="004C41DB" w:rsidRDefault="0010164E" w:rsidP="0095291A">
            <w:pPr>
              <w:pStyle w:val="a6"/>
              <w:ind w:right="-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стирование</w:t>
            </w:r>
          </w:p>
        </w:tc>
        <w:tc>
          <w:tcPr>
            <w:tcW w:w="5386" w:type="dxa"/>
          </w:tcPr>
          <w:p w:rsidR="004C41DB" w:rsidRDefault="004C41DB" w:rsidP="0095291A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C41DB" w:rsidRPr="002F3B2E" w:rsidRDefault="004C41DB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DB" w:rsidRPr="002F3B2E" w:rsidRDefault="004C41DB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2F6" w:rsidRDefault="0095291A" w:rsidP="0095291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F3B2E">
        <w:rPr>
          <w:rFonts w:ascii="Times New Roman" w:hAnsi="Times New Roman"/>
          <w:b/>
          <w:sz w:val="24"/>
          <w:szCs w:val="24"/>
        </w:rPr>
        <w:tab/>
      </w:r>
    </w:p>
    <w:p w:rsidR="0095291A" w:rsidRPr="002F3B2E" w:rsidRDefault="0095291A" w:rsidP="0095291A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F3B2E">
        <w:rPr>
          <w:rFonts w:ascii="Times New Roman" w:hAnsi="Times New Roman"/>
          <w:b/>
          <w:sz w:val="24"/>
          <w:szCs w:val="24"/>
        </w:rPr>
        <w:t>Учебно-методическое и материально-техническое обеспечение</w:t>
      </w:r>
    </w:p>
    <w:p w:rsidR="0095291A" w:rsidRPr="002F3B2E" w:rsidRDefault="0095291A" w:rsidP="0095291A">
      <w:pPr>
        <w:pStyle w:val="a6"/>
        <w:jc w:val="center"/>
        <w:rPr>
          <w:rStyle w:val="FontStyle26"/>
          <w:b/>
          <w:sz w:val="24"/>
          <w:szCs w:val="24"/>
        </w:rPr>
      </w:pPr>
      <w:r w:rsidRPr="002F3B2E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95291A" w:rsidRPr="002F3B2E" w:rsidRDefault="0095291A" w:rsidP="0095291A">
      <w:pPr>
        <w:pStyle w:val="a6"/>
        <w:rPr>
          <w:rFonts w:ascii="Times New Roman" w:hAnsi="Times New Roman"/>
          <w:bCs/>
          <w:sz w:val="24"/>
          <w:szCs w:val="24"/>
        </w:rPr>
      </w:pPr>
    </w:p>
    <w:tbl>
      <w:tblPr>
        <w:tblW w:w="18527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827"/>
        <w:gridCol w:w="6792"/>
        <w:gridCol w:w="1356"/>
        <w:gridCol w:w="1337"/>
        <w:gridCol w:w="8215"/>
      </w:tblGrid>
      <w:tr w:rsidR="0095291A" w:rsidRPr="002F3B2E" w:rsidTr="0095291A">
        <w:trPr>
          <w:gridAfter w:val="1"/>
          <w:wAfter w:w="8215" w:type="dxa"/>
          <w:trHeight w:val="95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ство штук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Процент обесп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ченности</w:t>
            </w:r>
          </w:p>
        </w:tc>
      </w:tr>
      <w:tr w:rsidR="0095291A" w:rsidRPr="002F3B2E" w:rsidTr="0095291A">
        <w:trPr>
          <w:gridAfter w:val="1"/>
          <w:wAfter w:w="8215" w:type="dxa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2F3B2E" w:rsidRDefault="0095291A" w:rsidP="0095291A">
            <w:pPr>
              <w:pStyle w:val="a6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95291A" w:rsidRPr="002F3B2E" w:rsidTr="0095291A">
        <w:trPr>
          <w:gridAfter w:val="1"/>
          <w:wAfter w:w="8215" w:type="dxa"/>
          <w:trHeight w:val="54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2F3B2E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F3B2E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Каменский А.А., Криксунов Е.А., Пасечник В.В.  Биология. Введение в общую биол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о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гию и э</w:t>
            </w:r>
            <w:r w:rsidR="00513697">
              <w:rPr>
                <w:rFonts w:ascii="Times New Roman" w:hAnsi="Times New Roman"/>
                <w:sz w:val="24"/>
                <w:szCs w:val="24"/>
              </w:rPr>
              <w:t>кологию. 9 кл. – М.: Дрофа, 2019</w:t>
            </w:r>
            <w:r w:rsidR="00E653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2F3B2E" w:rsidTr="0095291A">
        <w:trPr>
          <w:gridAfter w:val="1"/>
          <w:wAfter w:w="8215" w:type="dxa"/>
          <w:trHeight w:val="31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2F3B2E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F3B2E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r w:rsidRPr="002F3B2E">
              <w:t>В.В. Пасечник, Г.Г. Швецов «Введение в общую биол</w:t>
            </w:r>
            <w:r w:rsidRPr="002F3B2E">
              <w:t>о</w:t>
            </w:r>
            <w:r w:rsidRPr="002F3B2E">
              <w:t>гию. 9 класс»: Рабочая тетрадь к учебнику «Введение в общую биол</w:t>
            </w:r>
            <w:r w:rsidRPr="002F3B2E">
              <w:t>о</w:t>
            </w:r>
            <w:r w:rsidRPr="002F3B2E">
              <w:t>гию» 9 класс.–М.:Дрофа</w:t>
            </w:r>
            <w:r w:rsidR="00E65362">
              <w:t xml:space="preserve"> 2019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2F3B2E" w:rsidTr="0095291A">
        <w:trPr>
          <w:gridAfter w:val="1"/>
          <w:wAfter w:w="8215" w:type="dxa"/>
          <w:trHeight w:val="5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2F3B2E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F3B2E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Биология. Рабочие программы. 5—9 классы / М.: Дрофа, 2015 г.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2F3B2E" w:rsidTr="0095291A">
        <w:trPr>
          <w:gridAfter w:val="1"/>
          <w:wAfter w:w="8215" w:type="dxa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2F3B2E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F3B2E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Биология. 5-9 классы: - М. Просвещение. 2011. – (Стандарты второго покол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е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ния)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2F3B2E" w:rsidTr="0095291A">
        <w:trPr>
          <w:gridAfter w:val="1"/>
          <w:wAfter w:w="8215" w:type="dxa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2F3B2E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F3B2E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Примерная основная образовательная программа образов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3B2E">
              <w:rPr>
                <w:rFonts w:ascii="Times New Roman" w:hAnsi="Times New Roman"/>
                <w:sz w:val="24"/>
                <w:szCs w:val="24"/>
              </w:rPr>
              <w:t>тельного учреждения. Основная школа/ [сост. Е.С.Савинов].- М.:Просвещение,2011.-342 с. – (Стандарты второго поколения).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2F3B2E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F3B2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2F3B2E" w:rsidTr="0095291A">
        <w:trPr>
          <w:gridAfter w:val="1"/>
          <w:wAfter w:w="8215" w:type="dxa"/>
          <w:trHeight w:val="376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1A" w:rsidRPr="002F3B2E" w:rsidRDefault="0095291A" w:rsidP="0095291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2E">
              <w:rPr>
                <w:rFonts w:ascii="Times New Roman" w:hAnsi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95291A" w:rsidRPr="00E64A83" w:rsidTr="0095291A">
        <w:trPr>
          <w:gridAfter w:val="1"/>
          <w:wAfter w:w="8215" w:type="dxa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 xml:space="preserve">Комплект таблиц по </w:t>
            </w:r>
            <w:r>
              <w:rPr>
                <w:rFonts w:ascii="Times New Roman" w:hAnsi="Times New Roman"/>
                <w:sz w:val="24"/>
                <w:szCs w:val="24"/>
              </w:rPr>
              <w:t>общей биологии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E64A83" w:rsidTr="0095291A">
        <w:trPr>
          <w:gridAfter w:val="1"/>
          <w:wAfter w:w="8215" w:type="dxa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1A" w:rsidRPr="008B32D8" w:rsidRDefault="0095291A" w:rsidP="0095291A">
            <w:pPr>
              <w:pStyle w:val="a6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B32D8"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Информационно-коммуникативные средства</w:t>
            </w:r>
          </w:p>
        </w:tc>
      </w:tr>
      <w:tr w:rsidR="0095291A" w:rsidRPr="00E64A83" w:rsidTr="0095291A">
        <w:trPr>
          <w:gridAfter w:val="1"/>
          <w:wAfter w:w="8215" w:type="dxa"/>
          <w:trHeight w:val="4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 xml:space="preserve">1. </w:t>
            </w:r>
          </w:p>
          <w:p w:rsidR="00513697" w:rsidRPr="00E64A83" w:rsidRDefault="00513697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5291A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 xml:space="preserve">2. </w:t>
            </w:r>
          </w:p>
          <w:p w:rsidR="00513697" w:rsidRPr="00E64A83" w:rsidRDefault="00513697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 xml:space="preserve">3. </w:t>
            </w:r>
          </w:p>
          <w:p w:rsidR="0095291A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 xml:space="preserve">4. </w:t>
            </w:r>
          </w:p>
          <w:p w:rsidR="00513697" w:rsidRPr="00E64A83" w:rsidRDefault="00513697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5291A" w:rsidRPr="00513697" w:rsidRDefault="00513697" w:rsidP="0095291A">
            <w:pPr>
              <w:pStyle w:val="a6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Открытая Биология 2.6. – Издательство «Новый диск», 2005.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 xml:space="preserve">1С: Репетитор. Биология. – ЗАО «1 С», 1998–2002 гг. Авторы – к.б.н. А.Г. Дмитриева, к.б.н. Н.А. Рябчикова. 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Биология. Мультимедийное сопровождение уроков 7-11 классы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биологии 8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 xml:space="preserve"> класс. Мультимедийное приложение к ур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>о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>кам.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Интерактивные приложения к урокам в 5-11 классах.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291A" w:rsidRPr="00E64A83" w:rsidRDefault="0051369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5291A" w:rsidRPr="00E64A83" w:rsidRDefault="00513697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E64A83" w:rsidTr="0095291A">
        <w:trPr>
          <w:gridAfter w:val="1"/>
          <w:wAfter w:w="8215" w:type="dxa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http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>://</w:t>
            </w: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bio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september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 xml:space="preserve">- газета «Биология» - приложение к «1 сентября» 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www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bio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nature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64A8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E64A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 xml:space="preserve">- научные новости биологии. 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http://livt.net/</w:t>
              </w:r>
            </w:hyperlink>
            <w:r w:rsidRPr="00E64A83">
              <w:rPr>
                <w:rFonts w:ascii="Times New Roman" w:hAnsi="Times New Roman"/>
                <w:sz w:val="24"/>
                <w:szCs w:val="24"/>
              </w:rPr>
              <w:t xml:space="preserve"> Электронная иллюстрированная энциклопедия живых существ от одноклеточных до млекопитающих. 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http://livt.net/</w:t>
              </w:r>
            </w:hyperlink>
            <w:r w:rsidRPr="00E64A83">
              <w:rPr>
                <w:rFonts w:ascii="Times New Roman" w:hAnsi="Times New Roman"/>
                <w:sz w:val="24"/>
                <w:szCs w:val="24"/>
              </w:rPr>
              <w:t xml:space="preserve"> - Энциклопедии. Живые существа.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http://e-lib.gasu.ru/eposobia/papina/malprak1/</w:t>
              </w:r>
            </w:hyperlink>
            <w:r w:rsidRPr="00E64A83">
              <w:rPr>
                <w:rFonts w:ascii="Times New Roman" w:hAnsi="Times New Roman"/>
                <w:sz w:val="24"/>
                <w:szCs w:val="24"/>
              </w:rPr>
              <w:t xml:space="preserve"> - виртуальная лаборатория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http</w:t>
              </w:r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://</w:t>
              </w:r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www</w:t>
              </w:r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school</w:t>
              </w:r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  <w:r w:rsidRPr="00E64A83">
              <w:rPr>
                <w:rFonts w:ascii="Times New Roman" w:hAnsi="Times New Roman"/>
                <w:sz w:val="24"/>
                <w:szCs w:val="24"/>
                <w:lang w:val="en-US"/>
              </w:rPr>
              <w:t>collection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>.</w:t>
            </w:r>
            <w:hyperlink r:id="rId12" w:history="1"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 w:rsidRPr="00E64A83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E64A83">
              <w:rPr>
                <w:rFonts w:ascii="Times New Roman" w:hAnsi="Times New Roman"/>
                <w:sz w:val="24"/>
                <w:szCs w:val="24"/>
              </w:rPr>
              <w:t xml:space="preserve"> – единая коллекция цифр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>о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>вых образовател/ ресурсов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91A" w:rsidRPr="00E64A83" w:rsidTr="0095291A">
        <w:trPr>
          <w:gridAfter w:val="1"/>
          <w:wAfter w:w="8215" w:type="dxa"/>
          <w:trHeight w:val="362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291A" w:rsidRPr="00D5185D" w:rsidRDefault="0095291A" w:rsidP="0095291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85D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95291A" w:rsidRPr="00E64A83" w:rsidTr="00E65362">
        <w:trPr>
          <w:gridAfter w:val="1"/>
          <w:wAfter w:w="8215" w:type="dxa"/>
          <w:trHeight w:val="150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1.Микроскоп лабораторный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2. Комплект посуды и принадлежностей для проведения лаб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>о</w:t>
            </w:r>
            <w:r w:rsidRPr="00E64A83">
              <w:rPr>
                <w:rFonts w:ascii="Times New Roman" w:hAnsi="Times New Roman"/>
                <w:sz w:val="24"/>
                <w:szCs w:val="24"/>
              </w:rPr>
              <w:t>раторных работ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color w:val="4D4D4B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3. Лупа ручная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65362" w:rsidRPr="00E64A83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91A" w:rsidRPr="00E64A83" w:rsidTr="0095291A">
        <w:trPr>
          <w:gridAfter w:val="1"/>
          <w:wAfter w:w="8215" w:type="dxa"/>
          <w:trHeight w:val="86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</w:tcPr>
          <w:p w:rsidR="0095291A" w:rsidRPr="0095291A" w:rsidRDefault="0095291A" w:rsidP="0095291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5291A">
              <w:rPr>
                <w:rFonts w:ascii="Times New Roman" w:hAnsi="Times New Roman"/>
                <w:b/>
                <w:sz w:val="24"/>
                <w:szCs w:val="24"/>
              </w:rPr>
              <w:t>Коллекции</w:t>
            </w:r>
          </w:p>
          <w:p w:rsidR="00E65362" w:rsidRPr="00E65362" w:rsidRDefault="00E65362" w:rsidP="00E653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5362">
              <w:rPr>
                <w:rFonts w:ascii="Times New Roman" w:hAnsi="Times New Roman"/>
                <w:sz w:val="24"/>
                <w:szCs w:val="24"/>
              </w:rPr>
              <w:t xml:space="preserve">синтез белка, </w:t>
            </w:r>
          </w:p>
          <w:p w:rsidR="0095291A" w:rsidRPr="00E64A83" w:rsidRDefault="00E65362" w:rsidP="00E6536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5362">
              <w:rPr>
                <w:rFonts w:ascii="Times New Roman" w:hAnsi="Times New Roman"/>
                <w:sz w:val="24"/>
                <w:szCs w:val="24"/>
              </w:rPr>
              <w:t>приспособительные особенности организмов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5362" w:rsidRPr="00E64A83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  <w:p w:rsidR="0095291A" w:rsidRPr="00E64A83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E64A83" w:rsidTr="0095291A">
        <w:trPr>
          <w:gridAfter w:val="1"/>
          <w:wAfter w:w="8215" w:type="dxa"/>
          <w:trHeight w:val="659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</w:tcPr>
          <w:p w:rsidR="0095291A" w:rsidRPr="00D5185D" w:rsidRDefault="0095291A" w:rsidP="0095291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D5185D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D5185D">
              <w:rPr>
                <w:rFonts w:ascii="Times New Roman" w:hAnsi="Times New Roman"/>
                <w:b/>
                <w:sz w:val="24"/>
                <w:szCs w:val="24"/>
              </w:rPr>
              <w:t>икропрепараты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 xml:space="preserve">1..Микропрепараты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E64A83" w:rsidTr="00E65362">
        <w:trPr>
          <w:gridAfter w:val="1"/>
          <w:wAfter w:w="8215" w:type="dxa"/>
          <w:trHeight w:val="51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</w:tcPr>
          <w:p w:rsidR="0095291A" w:rsidRP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5362">
              <w:rPr>
                <w:rFonts w:ascii="Times New Roman" w:hAnsi="Times New Roman"/>
                <w:sz w:val="24"/>
                <w:szCs w:val="24"/>
              </w:rPr>
              <w:t>Гербарий по курсу общей биологии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62" w:rsidRPr="00E64A83" w:rsidTr="00E65362">
        <w:trPr>
          <w:gridAfter w:val="1"/>
          <w:wAfter w:w="8215" w:type="dxa"/>
          <w:trHeight w:val="71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65362" w:rsidRPr="00E64A83" w:rsidRDefault="00E65362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</w:tcBorders>
          </w:tcPr>
          <w:p w:rsidR="00E65362" w:rsidRPr="00E65362" w:rsidRDefault="00E65362" w:rsidP="0095291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65362">
              <w:rPr>
                <w:rFonts w:ascii="Times New Roman" w:hAnsi="Times New Roman"/>
                <w:b/>
                <w:sz w:val="24"/>
                <w:szCs w:val="24"/>
              </w:rPr>
              <w:t>Модель</w:t>
            </w:r>
          </w:p>
          <w:p w:rsidR="00E65362" w:rsidRP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5362">
              <w:rPr>
                <w:rFonts w:ascii="Times New Roman" w:hAnsi="Times New Roman"/>
                <w:sz w:val="24"/>
                <w:szCs w:val="24"/>
              </w:rPr>
              <w:t>ДНК</w:t>
            </w:r>
          </w:p>
          <w:p w:rsidR="00E65362" w:rsidRPr="00E65362" w:rsidRDefault="00E65362" w:rsidP="0095291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65362">
              <w:rPr>
                <w:rFonts w:ascii="Times New Roman" w:hAnsi="Times New Roman"/>
                <w:b/>
                <w:sz w:val="24"/>
                <w:szCs w:val="24"/>
              </w:rPr>
              <w:t>Магнитные модели</w:t>
            </w:r>
          </w:p>
          <w:p w:rsidR="00E65362" w:rsidRP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5362">
              <w:rPr>
                <w:rFonts w:ascii="Times New Roman" w:hAnsi="Times New Roman"/>
                <w:sz w:val="24"/>
                <w:szCs w:val="24"/>
              </w:rPr>
              <w:t xml:space="preserve">биосфера и человек, </w:t>
            </w:r>
          </w:p>
          <w:p w:rsidR="00E65362" w:rsidRP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5362">
              <w:rPr>
                <w:rFonts w:ascii="Times New Roman" w:hAnsi="Times New Roman"/>
                <w:sz w:val="24"/>
                <w:szCs w:val="24"/>
              </w:rPr>
              <w:t xml:space="preserve">законы Менделя, </w:t>
            </w:r>
          </w:p>
          <w:p w:rsidR="00E65362" w:rsidRP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5362">
              <w:rPr>
                <w:rFonts w:ascii="Times New Roman" w:hAnsi="Times New Roman"/>
                <w:sz w:val="24"/>
                <w:szCs w:val="24"/>
              </w:rPr>
              <w:t>синтез бе</w:t>
            </w:r>
            <w:r w:rsidRPr="00E65362">
              <w:rPr>
                <w:rFonts w:ascii="Times New Roman" w:hAnsi="Times New Roman"/>
                <w:sz w:val="24"/>
                <w:szCs w:val="24"/>
              </w:rPr>
              <w:t>л</w:t>
            </w:r>
            <w:r w:rsidRPr="00E65362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5362" w:rsidRPr="00E64A83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65362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E65362" w:rsidRPr="00E64A83" w:rsidRDefault="00E65362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E64A83" w:rsidTr="0095291A">
        <w:trPr>
          <w:trHeight w:val="327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8644EE" w:rsidRDefault="0095291A" w:rsidP="0095291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4EE">
              <w:rPr>
                <w:rFonts w:ascii="Times New Roman" w:hAnsi="Times New Roman"/>
                <w:b/>
                <w:sz w:val="24"/>
                <w:szCs w:val="24"/>
              </w:rPr>
              <w:t>Специализированная учебная мебель</w:t>
            </w:r>
          </w:p>
        </w:tc>
        <w:tc>
          <w:tcPr>
            <w:tcW w:w="8215" w:type="dxa"/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color w:val="4D4D4B"/>
                <w:sz w:val="24"/>
                <w:szCs w:val="24"/>
              </w:rPr>
            </w:pPr>
          </w:p>
        </w:tc>
      </w:tr>
      <w:tr w:rsidR="0095291A" w:rsidRPr="00E64A83" w:rsidTr="0095291A">
        <w:trPr>
          <w:gridAfter w:val="1"/>
          <w:wAfter w:w="8215" w:type="dxa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 xml:space="preserve">Стол демонстрационный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5291A" w:rsidRPr="00E64A83" w:rsidTr="0095291A">
        <w:trPr>
          <w:gridAfter w:val="1"/>
          <w:wAfter w:w="8215" w:type="dxa"/>
          <w:trHeight w:val="5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91A" w:rsidRPr="00E64A83" w:rsidRDefault="0095291A" w:rsidP="0095291A">
            <w:pPr>
              <w:pStyle w:val="a6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64A83"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Столы двухместные  ученические в комплекте со стульями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91A" w:rsidRPr="00E64A83" w:rsidRDefault="0095291A" w:rsidP="0095291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64A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5291A" w:rsidRPr="00E64A83" w:rsidRDefault="0095291A" w:rsidP="0095291A">
      <w:pPr>
        <w:pStyle w:val="a6"/>
        <w:rPr>
          <w:rFonts w:ascii="Times New Roman" w:hAnsi="Times New Roman"/>
          <w:bCs/>
          <w:sz w:val="24"/>
          <w:szCs w:val="24"/>
        </w:rPr>
      </w:pPr>
    </w:p>
    <w:p w:rsidR="0095291A" w:rsidRPr="00E64A83" w:rsidRDefault="0095291A" w:rsidP="0095291A">
      <w:pPr>
        <w:pStyle w:val="a6"/>
        <w:rPr>
          <w:rFonts w:ascii="Times New Roman" w:hAnsi="Times New Roman"/>
          <w:sz w:val="24"/>
          <w:szCs w:val="24"/>
        </w:rPr>
      </w:pPr>
    </w:p>
    <w:p w:rsidR="00B373A7" w:rsidRPr="00E65362" w:rsidRDefault="00B373A7" w:rsidP="0095291A">
      <w:pPr>
        <w:tabs>
          <w:tab w:val="left" w:pos="2955"/>
        </w:tabs>
        <w:rPr>
          <w:b/>
        </w:rPr>
      </w:pPr>
    </w:p>
    <w:p w:rsidR="00B373A7" w:rsidRPr="005B2F42" w:rsidRDefault="00B373A7" w:rsidP="001F12F2">
      <w:pPr>
        <w:jc w:val="center"/>
        <w:rPr>
          <w:b/>
        </w:rPr>
      </w:pPr>
    </w:p>
    <w:p w:rsidR="00B373A7" w:rsidRDefault="00B373A7" w:rsidP="001F12F2">
      <w:pPr>
        <w:jc w:val="center"/>
        <w:rPr>
          <w:b/>
        </w:rPr>
      </w:pPr>
    </w:p>
    <w:p w:rsidR="00B373A7" w:rsidRDefault="00B373A7" w:rsidP="001F12F2">
      <w:pPr>
        <w:jc w:val="center"/>
        <w:rPr>
          <w:b/>
        </w:rPr>
      </w:pPr>
    </w:p>
    <w:p w:rsidR="00B373A7" w:rsidRPr="00901701" w:rsidRDefault="00B373A7" w:rsidP="001F12F2">
      <w:pPr>
        <w:jc w:val="center"/>
        <w:rPr>
          <w:b/>
        </w:rPr>
      </w:pPr>
    </w:p>
    <w:p w:rsidR="001F12F2" w:rsidRPr="00FC65BF" w:rsidRDefault="001F12F2" w:rsidP="001F12F2">
      <w:pPr>
        <w:ind w:firstLine="360"/>
        <w:jc w:val="both"/>
      </w:pPr>
    </w:p>
    <w:sectPr w:rsidR="001F12F2" w:rsidRPr="00FC65BF" w:rsidSect="00B6400F">
      <w:footerReference w:type="even" r:id="rId13"/>
      <w:footerReference w:type="default" r:id="rId14"/>
      <w:pgSz w:w="11906" w:h="16838"/>
      <w:pgMar w:top="719" w:right="850" w:bottom="89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78" w:rsidRDefault="00157578">
      <w:r>
        <w:separator/>
      </w:r>
    </w:p>
  </w:endnote>
  <w:endnote w:type="continuationSeparator" w:id="0">
    <w:p w:rsidR="00157578" w:rsidRDefault="0015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106" w:rsidRDefault="00704106" w:rsidP="00E66E7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4106" w:rsidRDefault="00704106" w:rsidP="00760F0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106" w:rsidRDefault="00704106" w:rsidP="00E66E7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2DC8">
      <w:rPr>
        <w:rStyle w:val="a8"/>
        <w:noProof/>
      </w:rPr>
      <w:t>2</w:t>
    </w:r>
    <w:r>
      <w:rPr>
        <w:rStyle w:val="a8"/>
      </w:rPr>
      <w:fldChar w:fldCharType="end"/>
    </w:r>
  </w:p>
  <w:p w:rsidR="00704106" w:rsidRDefault="00704106" w:rsidP="00760F0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78" w:rsidRDefault="00157578">
      <w:r>
        <w:separator/>
      </w:r>
    </w:p>
  </w:footnote>
  <w:footnote w:type="continuationSeparator" w:id="0">
    <w:p w:rsidR="00157578" w:rsidRDefault="0015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4AA"/>
    <w:multiLevelType w:val="hybridMultilevel"/>
    <w:tmpl w:val="A5C885BA"/>
    <w:lvl w:ilvl="0" w:tplc="BA2EFC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051B01AB"/>
    <w:multiLevelType w:val="hybridMultilevel"/>
    <w:tmpl w:val="0A944176"/>
    <w:lvl w:ilvl="0" w:tplc="9BFEE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090A"/>
    <w:multiLevelType w:val="hybridMultilevel"/>
    <w:tmpl w:val="E9947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123C9"/>
    <w:multiLevelType w:val="hybridMultilevel"/>
    <w:tmpl w:val="451A80BC"/>
    <w:lvl w:ilvl="0" w:tplc="26B2C4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320B58"/>
    <w:multiLevelType w:val="hybridMultilevel"/>
    <w:tmpl w:val="23887B90"/>
    <w:lvl w:ilvl="0" w:tplc="8F0435E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D0D242F"/>
    <w:multiLevelType w:val="hybridMultilevel"/>
    <w:tmpl w:val="A02A048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FA0310"/>
    <w:multiLevelType w:val="hybridMultilevel"/>
    <w:tmpl w:val="4E7C4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90F9D"/>
    <w:multiLevelType w:val="hybridMultilevel"/>
    <w:tmpl w:val="496289E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78F"/>
    <w:multiLevelType w:val="hybridMultilevel"/>
    <w:tmpl w:val="41AE1DB2"/>
    <w:lvl w:ilvl="0" w:tplc="BA2EFC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3E49EC"/>
    <w:multiLevelType w:val="hybridMultilevel"/>
    <w:tmpl w:val="72AEF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65E4"/>
    <w:multiLevelType w:val="hybridMultilevel"/>
    <w:tmpl w:val="2FCC0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344464"/>
    <w:multiLevelType w:val="hybridMultilevel"/>
    <w:tmpl w:val="1298926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9D56D2"/>
    <w:multiLevelType w:val="hybridMultilevel"/>
    <w:tmpl w:val="007C0010"/>
    <w:lvl w:ilvl="0" w:tplc="B0D8E1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F05A7"/>
    <w:multiLevelType w:val="hybridMultilevel"/>
    <w:tmpl w:val="344CB5D0"/>
    <w:lvl w:ilvl="0" w:tplc="0419000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55B8A"/>
    <w:multiLevelType w:val="hybridMultilevel"/>
    <w:tmpl w:val="0266568A"/>
    <w:lvl w:ilvl="0" w:tplc="265017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31D5F"/>
    <w:multiLevelType w:val="hybridMultilevel"/>
    <w:tmpl w:val="E9AC0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12061F"/>
    <w:multiLevelType w:val="hybridMultilevel"/>
    <w:tmpl w:val="9D94C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12F5"/>
    <w:multiLevelType w:val="hybridMultilevel"/>
    <w:tmpl w:val="E9726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264E6"/>
    <w:multiLevelType w:val="hybridMultilevel"/>
    <w:tmpl w:val="24A6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371B3"/>
    <w:multiLevelType w:val="hybridMultilevel"/>
    <w:tmpl w:val="7644A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A6508"/>
    <w:multiLevelType w:val="hybridMultilevel"/>
    <w:tmpl w:val="6BFC3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383EF9"/>
    <w:multiLevelType w:val="hybridMultilevel"/>
    <w:tmpl w:val="4BDA8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F113CD"/>
    <w:multiLevelType w:val="hybridMultilevel"/>
    <w:tmpl w:val="0F94E89A"/>
    <w:lvl w:ilvl="0" w:tplc="EB049D3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7CF7"/>
    <w:multiLevelType w:val="hybridMultilevel"/>
    <w:tmpl w:val="E2E0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C597E"/>
    <w:multiLevelType w:val="hybridMultilevel"/>
    <w:tmpl w:val="F55A21B6"/>
    <w:lvl w:ilvl="0" w:tplc="EB049D36">
      <w:start w:val="65535"/>
      <w:numFmt w:val="bullet"/>
      <w:lvlText w:val="•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7E5E3F7A"/>
    <w:multiLevelType w:val="hybridMultilevel"/>
    <w:tmpl w:val="BB8A5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24"/>
  </w:num>
  <w:num w:numId="5">
    <w:abstractNumId w:val="25"/>
  </w:num>
  <w:num w:numId="6">
    <w:abstractNumId w:val="23"/>
  </w:num>
  <w:num w:numId="7">
    <w:abstractNumId w:val="12"/>
  </w:num>
  <w:num w:numId="8">
    <w:abstractNumId w:val="7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18"/>
  </w:num>
  <w:num w:numId="15">
    <w:abstractNumId w:val="14"/>
  </w:num>
  <w:num w:numId="16">
    <w:abstractNumId w:val="26"/>
  </w:num>
  <w:num w:numId="17">
    <w:abstractNumId w:val="22"/>
  </w:num>
  <w:num w:numId="18">
    <w:abstractNumId w:val="10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20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A4"/>
    <w:rsid w:val="00034F8B"/>
    <w:rsid w:val="00040F7A"/>
    <w:rsid w:val="0004312F"/>
    <w:rsid w:val="00063B56"/>
    <w:rsid w:val="000747A4"/>
    <w:rsid w:val="000B613E"/>
    <w:rsid w:val="000D0327"/>
    <w:rsid w:val="000E2133"/>
    <w:rsid w:val="000F5872"/>
    <w:rsid w:val="0010164E"/>
    <w:rsid w:val="001062F2"/>
    <w:rsid w:val="001319E5"/>
    <w:rsid w:val="00137764"/>
    <w:rsid w:val="00141343"/>
    <w:rsid w:val="00142374"/>
    <w:rsid w:val="0015293E"/>
    <w:rsid w:val="00157578"/>
    <w:rsid w:val="001A2EDE"/>
    <w:rsid w:val="001B5517"/>
    <w:rsid w:val="001C0BA4"/>
    <w:rsid w:val="001C29E2"/>
    <w:rsid w:val="001D60D5"/>
    <w:rsid w:val="001E0313"/>
    <w:rsid w:val="001F12F2"/>
    <w:rsid w:val="0025640D"/>
    <w:rsid w:val="00265678"/>
    <w:rsid w:val="002766F4"/>
    <w:rsid w:val="0029126A"/>
    <w:rsid w:val="002C47E1"/>
    <w:rsid w:val="002D0A21"/>
    <w:rsid w:val="002E6692"/>
    <w:rsid w:val="002F3B2E"/>
    <w:rsid w:val="00310E81"/>
    <w:rsid w:val="00311CA7"/>
    <w:rsid w:val="00316B40"/>
    <w:rsid w:val="00324607"/>
    <w:rsid w:val="00331461"/>
    <w:rsid w:val="00332EC6"/>
    <w:rsid w:val="003352C4"/>
    <w:rsid w:val="003B7420"/>
    <w:rsid w:val="003E5119"/>
    <w:rsid w:val="00405DC9"/>
    <w:rsid w:val="00420B91"/>
    <w:rsid w:val="00476B0B"/>
    <w:rsid w:val="004930BF"/>
    <w:rsid w:val="00493528"/>
    <w:rsid w:val="004A2B3A"/>
    <w:rsid w:val="004A59FC"/>
    <w:rsid w:val="004C41DB"/>
    <w:rsid w:val="004D2267"/>
    <w:rsid w:val="004E4FD1"/>
    <w:rsid w:val="004E51DB"/>
    <w:rsid w:val="004E62F6"/>
    <w:rsid w:val="004F787A"/>
    <w:rsid w:val="00500E1C"/>
    <w:rsid w:val="00513697"/>
    <w:rsid w:val="00541F97"/>
    <w:rsid w:val="00575E10"/>
    <w:rsid w:val="00591832"/>
    <w:rsid w:val="005A162E"/>
    <w:rsid w:val="005B2F42"/>
    <w:rsid w:val="005C1ED3"/>
    <w:rsid w:val="005D1697"/>
    <w:rsid w:val="005F09A8"/>
    <w:rsid w:val="005F6A2F"/>
    <w:rsid w:val="00602DC8"/>
    <w:rsid w:val="00615609"/>
    <w:rsid w:val="00633E93"/>
    <w:rsid w:val="00643F78"/>
    <w:rsid w:val="00697578"/>
    <w:rsid w:val="006A3445"/>
    <w:rsid w:val="006B010B"/>
    <w:rsid w:val="006B10A8"/>
    <w:rsid w:val="006B504F"/>
    <w:rsid w:val="006D1AA3"/>
    <w:rsid w:val="006E060F"/>
    <w:rsid w:val="00704106"/>
    <w:rsid w:val="00724278"/>
    <w:rsid w:val="00731A93"/>
    <w:rsid w:val="00757D68"/>
    <w:rsid w:val="00760F00"/>
    <w:rsid w:val="0077249D"/>
    <w:rsid w:val="00776D0F"/>
    <w:rsid w:val="008002B0"/>
    <w:rsid w:val="00823196"/>
    <w:rsid w:val="008254F2"/>
    <w:rsid w:val="008368BC"/>
    <w:rsid w:val="00840B2E"/>
    <w:rsid w:val="00867C51"/>
    <w:rsid w:val="00885E2A"/>
    <w:rsid w:val="008E0253"/>
    <w:rsid w:val="00901577"/>
    <w:rsid w:val="0091488A"/>
    <w:rsid w:val="0092016C"/>
    <w:rsid w:val="00944B46"/>
    <w:rsid w:val="0095291A"/>
    <w:rsid w:val="009A6F5A"/>
    <w:rsid w:val="009C4C33"/>
    <w:rsid w:val="00A12B84"/>
    <w:rsid w:val="00A13007"/>
    <w:rsid w:val="00A246C9"/>
    <w:rsid w:val="00A26BA7"/>
    <w:rsid w:val="00A44BC2"/>
    <w:rsid w:val="00A56C28"/>
    <w:rsid w:val="00A77FA0"/>
    <w:rsid w:val="00A83646"/>
    <w:rsid w:val="00A867B1"/>
    <w:rsid w:val="00AA2CAA"/>
    <w:rsid w:val="00AC7135"/>
    <w:rsid w:val="00AD5A13"/>
    <w:rsid w:val="00AD5E66"/>
    <w:rsid w:val="00B373A7"/>
    <w:rsid w:val="00B515E1"/>
    <w:rsid w:val="00B551C2"/>
    <w:rsid w:val="00B6400F"/>
    <w:rsid w:val="00B710F8"/>
    <w:rsid w:val="00B85D5E"/>
    <w:rsid w:val="00B914D3"/>
    <w:rsid w:val="00B91B49"/>
    <w:rsid w:val="00C21489"/>
    <w:rsid w:val="00C60490"/>
    <w:rsid w:val="00C87451"/>
    <w:rsid w:val="00CB0C99"/>
    <w:rsid w:val="00CB170F"/>
    <w:rsid w:val="00D1194C"/>
    <w:rsid w:val="00D2160F"/>
    <w:rsid w:val="00D21ED6"/>
    <w:rsid w:val="00D654C3"/>
    <w:rsid w:val="00D65703"/>
    <w:rsid w:val="00D7655E"/>
    <w:rsid w:val="00DB3B8F"/>
    <w:rsid w:val="00DD1553"/>
    <w:rsid w:val="00DD32A7"/>
    <w:rsid w:val="00DD338E"/>
    <w:rsid w:val="00DE6311"/>
    <w:rsid w:val="00DE6705"/>
    <w:rsid w:val="00E17078"/>
    <w:rsid w:val="00E619BC"/>
    <w:rsid w:val="00E65362"/>
    <w:rsid w:val="00E66E76"/>
    <w:rsid w:val="00E96835"/>
    <w:rsid w:val="00ED72FA"/>
    <w:rsid w:val="00EE5F4A"/>
    <w:rsid w:val="00EE7D36"/>
    <w:rsid w:val="00EF3DF1"/>
    <w:rsid w:val="00EF4263"/>
    <w:rsid w:val="00EF5218"/>
    <w:rsid w:val="00EF5DB5"/>
    <w:rsid w:val="00EF7814"/>
    <w:rsid w:val="00F02E6D"/>
    <w:rsid w:val="00F13B3D"/>
    <w:rsid w:val="00F16D5A"/>
    <w:rsid w:val="00F215EF"/>
    <w:rsid w:val="00F30D83"/>
    <w:rsid w:val="00F33F24"/>
    <w:rsid w:val="00F54A62"/>
    <w:rsid w:val="00F575E8"/>
    <w:rsid w:val="00F676AF"/>
    <w:rsid w:val="00F7017B"/>
    <w:rsid w:val="00F8158F"/>
    <w:rsid w:val="00FC219A"/>
    <w:rsid w:val="00FE4942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B407C"/>
  <w15:chartTrackingRefBased/>
  <w15:docId w15:val="{0627245E-1E1C-40D1-9ED7-6A6D797E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7A4"/>
    <w:rPr>
      <w:sz w:val="24"/>
      <w:szCs w:val="24"/>
    </w:rPr>
  </w:style>
  <w:style w:type="paragraph" w:styleId="1">
    <w:name w:val="heading 1"/>
    <w:basedOn w:val="a"/>
    <w:next w:val="a"/>
    <w:qFormat/>
    <w:rsid w:val="001F12F2"/>
    <w:pPr>
      <w:keepNext/>
      <w:ind w:firstLine="360"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E49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qFormat/>
    <w:rsid w:val="001F12F2"/>
    <w:pPr>
      <w:keepNext/>
      <w:jc w:val="center"/>
      <w:outlineLvl w:val="8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1">
    <w:name w:val="p1"/>
    <w:basedOn w:val="a"/>
    <w:rsid w:val="000747A4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p7">
    <w:name w:val="p7"/>
    <w:basedOn w:val="a"/>
    <w:rsid w:val="000747A4"/>
    <w:pPr>
      <w:spacing w:before="100" w:beforeAutospacing="1" w:after="100" w:afterAutospacing="1"/>
    </w:pPr>
    <w:rPr>
      <w:rFonts w:eastAsia="Batang"/>
      <w:lang w:eastAsia="ko-KR"/>
    </w:rPr>
  </w:style>
  <w:style w:type="character" w:styleId="a3">
    <w:name w:val="Strong"/>
    <w:qFormat/>
    <w:rsid w:val="00FE4942"/>
    <w:rPr>
      <w:b/>
      <w:bCs/>
    </w:rPr>
  </w:style>
  <w:style w:type="character" w:styleId="a4">
    <w:name w:val="Hyperlink"/>
    <w:rsid w:val="00FE4942"/>
    <w:rPr>
      <w:color w:val="0000FF"/>
      <w:u w:val="single"/>
    </w:rPr>
  </w:style>
  <w:style w:type="paragraph" w:styleId="a5">
    <w:name w:val="Normal (Web)"/>
    <w:basedOn w:val="a"/>
    <w:rsid w:val="00FE4942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FE494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FE4942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paragraph" w:customStyle="1" w:styleId="10">
    <w:name w:val=" Знак1"/>
    <w:basedOn w:val="a"/>
    <w:rsid w:val="001F12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1F12F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F12F2"/>
  </w:style>
  <w:style w:type="table" w:styleId="a9">
    <w:name w:val="Table Grid"/>
    <w:basedOn w:val="a1"/>
    <w:rsid w:val="001F1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rsid w:val="001F12F2"/>
    <w:pPr>
      <w:spacing w:line="360" w:lineRule="auto"/>
      <w:ind w:firstLine="720"/>
      <w:jc w:val="both"/>
    </w:pPr>
    <w:rPr>
      <w:sz w:val="28"/>
      <w:szCs w:val="20"/>
      <w:lang w:eastAsia="en-US"/>
    </w:rPr>
  </w:style>
  <w:style w:type="paragraph" w:customStyle="1" w:styleId="11">
    <w:name w:val="Знак1"/>
    <w:basedOn w:val="a"/>
    <w:rsid w:val="001F12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Plain Text"/>
    <w:basedOn w:val="a"/>
    <w:rsid w:val="001F12F2"/>
    <w:rPr>
      <w:rFonts w:ascii="Courier New" w:hAnsi="Courier New" w:cs="Courier New"/>
      <w:sz w:val="20"/>
      <w:szCs w:val="20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1F12F2"/>
    <w:pPr>
      <w:spacing w:after="160" w:line="240" w:lineRule="exact"/>
    </w:pPr>
    <w:rPr>
      <w:rFonts w:cs="Verdana"/>
      <w:sz w:val="28"/>
      <w:szCs w:val="28"/>
      <w:lang w:eastAsia="en-US" w:bidi="pa-IN"/>
    </w:rPr>
  </w:style>
  <w:style w:type="paragraph" w:customStyle="1" w:styleId="msonospacing0">
    <w:name w:val="msonospacing"/>
    <w:basedOn w:val="a"/>
    <w:rsid w:val="001F12F2"/>
    <w:pPr>
      <w:spacing w:before="100" w:beforeAutospacing="1" w:after="100" w:afterAutospacing="1"/>
    </w:pPr>
  </w:style>
  <w:style w:type="character" w:customStyle="1" w:styleId="FontStyle21">
    <w:name w:val="Font Style21"/>
    <w:rsid w:val="00B6400F"/>
    <w:rPr>
      <w:rFonts w:ascii="Franklin Gothic Medium" w:hAnsi="Franklin Gothic Medium"/>
      <w:b/>
      <w:sz w:val="26"/>
    </w:rPr>
  </w:style>
  <w:style w:type="character" w:customStyle="1" w:styleId="FontStyle26">
    <w:name w:val="Font Style26"/>
    <w:rsid w:val="00B6400F"/>
    <w:rPr>
      <w:rFonts w:ascii="Times New Roman" w:hAnsi="Times New Roman"/>
      <w:sz w:val="18"/>
    </w:rPr>
  </w:style>
  <w:style w:type="character" w:customStyle="1" w:styleId="apple-converted-space">
    <w:name w:val="apple-converted-space"/>
    <w:basedOn w:val="a0"/>
    <w:rsid w:val="00420B91"/>
  </w:style>
  <w:style w:type="paragraph" w:styleId="ab">
    <w:name w:val="Balloon Text"/>
    <w:basedOn w:val="a"/>
    <w:link w:val="ac"/>
    <w:rsid w:val="00D65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6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t.ne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d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-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-lib.gasu.ru/eposobia/papina/malprak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vt.ne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6177</Words>
  <Characters>35214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41309</CharactersWithSpaces>
  <SharedDoc>false</SharedDoc>
  <HLinks>
    <vt:vector size="30" baseType="variant">
      <vt:variant>
        <vt:i4>6684726</vt:i4>
      </vt:variant>
      <vt:variant>
        <vt:i4>12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7471152</vt:i4>
      </vt:variant>
      <vt:variant>
        <vt:i4>9</vt:i4>
      </vt:variant>
      <vt:variant>
        <vt:i4>0</vt:i4>
      </vt:variant>
      <vt:variant>
        <vt:i4>5</vt:i4>
      </vt:variant>
      <vt:variant>
        <vt:lpwstr>http://www.school-/</vt:lpwstr>
      </vt:variant>
      <vt:variant>
        <vt:lpwstr/>
      </vt:variant>
      <vt:variant>
        <vt:i4>7471146</vt:i4>
      </vt:variant>
      <vt:variant>
        <vt:i4>6</vt:i4>
      </vt:variant>
      <vt:variant>
        <vt:i4>0</vt:i4>
      </vt:variant>
      <vt:variant>
        <vt:i4>5</vt:i4>
      </vt:variant>
      <vt:variant>
        <vt:lpwstr>http://e-lib.gasu.ru/eposobia/papina/malprak1/</vt:lpwstr>
      </vt:variant>
      <vt:variant>
        <vt:lpwstr/>
      </vt:variant>
      <vt:variant>
        <vt:i4>5570574</vt:i4>
      </vt:variant>
      <vt:variant>
        <vt:i4>3</vt:i4>
      </vt:variant>
      <vt:variant>
        <vt:i4>0</vt:i4>
      </vt:variant>
      <vt:variant>
        <vt:i4>5</vt:i4>
      </vt:variant>
      <vt:variant>
        <vt:lpwstr>http://livt.net/</vt:lpwstr>
      </vt:variant>
      <vt:variant>
        <vt:lpwstr/>
      </vt:variant>
      <vt:variant>
        <vt:i4>5570574</vt:i4>
      </vt:variant>
      <vt:variant>
        <vt:i4>0</vt:i4>
      </vt:variant>
      <vt:variant>
        <vt:i4>0</vt:i4>
      </vt:variant>
      <vt:variant>
        <vt:i4>5</vt:i4>
      </vt:variant>
      <vt:variant>
        <vt:lpwstr>http://livt.net/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ЦОС-ПК-5</cp:lastModifiedBy>
  <cp:revision>2</cp:revision>
  <cp:lastPrinted>2023-09-11T13:26:00Z</cp:lastPrinted>
  <dcterms:created xsi:type="dcterms:W3CDTF">2023-12-26T08:48:00Z</dcterms:created>
  <dcterms:modified xsi:type="dcterms:W3CDTF">2023-12-26T08:48:00Z</dcterms:modified>
</cp:coreProperties>
</file>